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395" w:rsidRDefault="00651395"/>
    <w:p w:rsidR="009B16FA" w:rsidRPr="008017C9" w:rsidRDefault="00905BFA" w:rsidP="009B16F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</w:rPr>
        <w:t xml:space="preserve">ПРОТОКОЛ  № </w:t>
      </w:r>
      <w:r w:rsidR="00122AAC" w:rsidRPr="00AA0883">
        <w:rPr>
          <w:rFonts w:asciiTheme="minorHAnsi" w:hAnsiTheme="minorHAnsi" w:cstheme="minorHAnsi"/>
          <w:b/>
          <w:sz w:val="22"/>
          <w:szCs w:val="22"/>
        </w:rPr>
        <w:t>1</w:t>
      </w:r>
    </w:p>
    <w:p w:rsidR="009B16FA" w:rsidRPr="008017C9" w:rsidRDefault="00A20ACF" w:rsidP="009B16FA">
      <w:pPr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</w:t>
      </w:r>
      <w:r w:rsidR="009B16FA" w:rsidRPr="008017C9">
        <w:rPr>
          <w:rFonts w:asciiTheme="minorHAnsi" w:hAnsiTheme="minorHAnsi" w:cstheme="minorHAnsi"/>
          <w:b/>
          <w:sz w:val="22"/>
          <w:szCs w:val="22"/>
          <w:lang w:val="uk-UA"/>
        </w:rPr>
        <w:t>ЧЕРГОВИХ  ЗАГАЛЬНИХ  ЗБОРІВ  АКЦІОНЕРІВ</w:t>
      </w:r>
      <w:r w:rsidR="009B16FA" w:rsidRPr="008017C9">
        <w:rPr>
          <w:rFonts w:asciiTheme="minorHAnsi" w:hAnsiTheme="minorHAnsi" w:cstheme="minorHAnsi"/>
          <w:b/>
          <w:sz w:val="22"/>
          <w:szCs w:val="22"/>
          <w:lang w:val="uk-UA"/>
        </w:rPr>
        <w:br/>
        <w:t xml:space="preserve">ПРИВАТНОГО  АКЦІОНЕРНОГО  ТОВАРИСТВА </w:t>
      </w:r>
    </w:p>
    <w:p w:rsidR="009B16FA" w:rsidRPr="008017C9" w:rsidRDefault="009B16FA" w:rsidP="009B16FA">
      <w:pPr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«РІ</w:t>
      </w:r>
      <w:r w:rsidR="00122AAC">
        <w:rPr>
          <w:rFonts w:asciiTheme="minorHAnsi" w:hAnsiTheme="minorHAnsi" w:cstheme="minorHAnsi"/>
          <w:b/>
          <w:sz w:val="22"/>
          <w:szCs w:val="22"/>
          <w:lang w:val="uk-UA"/>
        </w:rPr>
        <w:t>МАЛ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»</w:t>
      </w:r>
    </w:p>
    <w:p w:rsidR="009B16FA" w:rsidRPr="008017C9" w:rsidRDefault="009B16FA" w:rsidP="009B16FA">
      <w:pPr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9B16FA" w:rsidRPr="008017C9" w:rsidRDefault="009B16FA" w:rsidP="009B16F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Місто Рівне                                                                                        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                 «2</w:t>
      </w:r>
      <w:r w:rsidR="00122AAC">
        <w:rPr>
          <w:rFonts w:asciiTheme="minorHAnsi" w:hAnsiTheme="minorHAnsi" w:cstheme="minorHAnsi"/>
          <w:sz w:val="22"/>
          <w:szCs w:val="22"/>
          <w:lang w:val="uk-UA"/>
        </w:rPr>
        <w:t>9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»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</w:t>
      </w:r>
    </w:p>
    <w:p w:rsidR="009B16FA" w:rsidRPr="008017C9" w:rsidRDefault="009B16FA" w:rsidP="009B16F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Загальні збори акціонерів ПРИВАТНОГО АКЦІОНЕРНОГО ТОВАРИСТВА «РІ</w:t>
      </w:r>
      <w:r w:rsidR="00122AAC">
        <w:rPr>
          <w:rFonts w:asciiTheme="minorHAnsi" w:hAnsiTheme="minorHAnsi" w:cstheme="minorHAnsi"/>
          <w:sz w:val="22"/>
          <w:szCs w:val="22"/>
          <w:lang w:val="uk-UA"/>
        </w:rPr>
        <w:t>МАЛ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» (код ЄДРПОУ 0</w:t>
      </w:r>
      <w:r w:rsidR="00122AAC">
        <w:rPr>
          <w:rFonts w:asciiTheme="minorHAnsi" w:hAnsiTheme="minorHAnsi" w:cstheme="minorHAnsi"/>
          <w:sz w:val="22"/>
          <w:szCs w:val="22"/>
          <w:lang w:val="uk-UA"/>
        </w:rPr>
        <w:t>0451398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, місцезнаходження: Україна, 330</w:t>
      </w:r>
      <w:r w:rsidR="00905D7C">
        <w:rPr>
          <w:rFonts w:asciiTheme="minorHAnsi" w:hAnsiTheme="minorHAnsi" w:cstheme="minorHAnsi"/>
          <w:sz w:val="22"/>
          <w:szCs w:val="22"/>
          <w:lang w:val="uk-UA"/>
        </w:rPr>
        <w:t>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0, Рівненська обл., місто Рівне, </w:t>
      </w:r>
      <w:r w:rsidR="00905D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вулиця </w:t>
      </w:r>
      <w:r w:rsidR="00905D7C">
        <w:rPr>
          <w:rFonts w:asciiTheme="minorHAnsi" w:hAnsiTheme="minorHAnsi" w:cstheme="minorHAnsi"/>
          <w:sz w:val="22"/>
          <w:szCs w:val="22"/>
          <w:lang w:val="uk-UA"/>
        </w:rPr>
        <w:t>Хмільна,</w:t>
      </w:r>
      <w:r w:rsidR="00905D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будинок </w:t>
      </w:r>
      <w:r w:rsidR="00905D7C">
        <w:rPr>
          <w:rFonts w:asciiTheme="minorHAnsi" w:hAnsiTheme="minorHAnsi" w:cstheme="minorHAnsi"/>
          <w:sz w:val="22"/>
          <w:szCs w:val="22"/>
          <w:lang w:val="uk-UA"/>
        </w:rPr>
        <w:t>40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) проводилися 2</w:t>
      </w:r>
      <w:r w:rsidR="00452A3E">
        <w:rPr>
          <w:rFonts w:asciiTheme="minorHAnsi" w:hAnsiTheme="minorHAnsi" w:cstheme="minorHAnsi"/>
          <w:sz w:val="22"/>
          <w:szCs w:val="22"/>
          <w:lang w:val="uk-UA"/>
        </w:rPr>
        <w:t>9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 за адресою: Україна, 330</w:t>
      </w:r>
      <w:r w:rsidR="00122AAC">
        <w:rPr>
          <w:rFonts w:asciiTheme="minorHAnsi" w:hAnsiTheme="minorHAnsi" w:cstheme="minorHAnsi"/>
          <w:sz w:val="22"/>
          <w:szCs w:val="22"/>
          <w:lang w:val="uk-UA"/>
        </w:rPr>
        <w:t>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0, Рівненська обл., місто Рівне, вулиця </w:t>
      </w:r>
      <w:r w:rsidR="00122AAC">
        <w:rPr>
          <w:rFonts w:asciiTheme="minorHAnsi" w:hAnsiTheme="minorHAnsi" w:cstheme="minorHAnsi"/>
          <w:sz w:val="22"/>
          <w:szCs w:val="22"/>
          <w:lang w:val="uk-UA"/>
        </w:rPr>
        <w:t>Хмільна</w:t>
      </w:r>
      <w:r w:rsidR="00A35B1C">
        <w:rPr>
          <w:rFonts w:asciiTheme="minorHAnsi" w:hAnsiTheme="minorHAnsi" w:cstheme="minorHAnsi"/>
          <w:sz w:val="22"/>
          <w:szCs w:val="22"/>
          <w:lang w:val="uk-UA"/>
        </w:rPr>
        <w:t>,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будинок </w:t>
      </w:r>
      <w:r w:rsidR="00122AAC">
        <w:rPr>
          <w:rFonts w:asciiTheme="minorHAnsi" w:hAnsiTheme="minorHAnsi" w:cstheme="minorHAnsi"/>
          <w:sz w:val="22"/>
          <w:szCs w:val="22"/>
          <w:lang w:val="uk-UA"/>
        </w:rPr>
        <w:t>40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, кабінет директора.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Час  початку  реєстрації : 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</w:t>
      </w:r>
      <w:r w:rsidR="00022224" w:rsidRPr="00022224">
        <w:rPr>
          <w:rFonts w:asciiTheme="minorHAnsi" w:hAnsiTheme="minorHAnsi" w:cstheme="minorHAnsi"/>
          <w:b/>
          <w:i/>
          <w:sz w:val="22"/>
          <w:szCs w:val="22"/>
        </w:rPr>
        <w:t>11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годин 00 хвилин  «2</w:t>
      </w:r>
      <w:r w:rsidR="00022224" w:rsidRPr="00022224">
        <w:rPr>
          <w:rFonts w:asciiTheme="minorHAnsi" w:hAnsiTheme="minorHAnsi" w:cstheme="minorHAnsi"/>
          <w:b/>
          <w:i/>
          <w:sz w:val="22"/>
          <w:szCs w:val="22"/>
        </w:rPr>
        <w:t>9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» квітня 2021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Час  закінчення реєстрації :       </w:t>
      </w:r>
      <w:r w:rsidR="00022224" w:rsidRPr="00022224">
        <w:rPr>
          <w:rFonts w:asciiTheme="minorHAnsi" w:hAnsiTheme="minorHAnsi" w:cstheme="minorHAnsi"/>
          <w:b/>
          <w:i/>
          <w:sz w:val="22"/>
          <w:szCs w:val="22"/>
        </w:rPr>
        <w:t>11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годин 45 хвилин  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«2</w:t>
      </w:r>
      <w:r w:rsidR="00022224" w:rsidRPr="00022224">
        <w:rPr>
          <w:rFonts w:asciiTheme="minorHAnsi" w:hAnsiTheme="minorHAnsi" w:cstheme="minorHAnsi"/>
          <w:b/>
          <w:i/>
          <w:sz w:val="22"/>
          <w:szCs w:val="22"/>
        </w:rPr>
        <w:t>9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» квітня 2021 р.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Час  початку роботи зборів :  </w:t>
      </w:r>
      <w:r w:rsidR="00022224" w:rsidRPr="0002222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1</w:t>
      </w:r>
      <w:r w:rsidR="00022224" w:rsidRPr="00022224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годин 00 хвилин  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«2</w:t>
      </w:r>
      <w:r w:rsidR="00022224" w:rsidRPr="00022224">
        <w:rPr>
          <w:rFonts w:asciiTheme="minorHAnsi" w:hAnsiTheme="minorHAnsi" w:cstheme="minorHAnsi"/>
          <w:b/>
          <w:i/>
          <w:sz w:val="22"/>
          <w:szCs w:val="22"/>
        </w:rPr>
        <w:t>9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» квітня 2021 р.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Вид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зборів: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чергові.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Дата складання переліку акціонерів , які мають право на у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часть у Загальних зборах :   «</w:t>
      </w:r>
      <w:r w:rsidR="000F6AA5" w:rsidRPr="000F6AA5">
        <w:rPr>
          <w:rFonts w:asciiTheme="minorHAnsi" w:hAnsiTheme="minorHAnsi" w:cstheme="minorHAnsi"/>
          <w:b/>
          <w:i/>
          <w:sz w:val="22"/>
          <w:szCs w:val="22"/>
        </w:rPr>
        <w:t>23</w:t>
      </w:r>
      <w:r w:rsidR="00905B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»  квітня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</w:t>
      </w:r>
    </w:p>
    <w:p w:rsidR="009B16FA" w:rsidRPr="008017C9" w:rsidRDefault="00905B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2021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року.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На  час проведення  Загальних  зборів Статутний  капітал Товариства  становить  </w:t>
      </w:r>
      <w:r w:rsidR="000F6AA5" w:rsidRPr="000F6AA5">
        <w:rPr>
          <w:rFonts w:asciiTheme="minorHAnsi" w:hAnsiTheme="minorHAnsi" w:cstheme="minorHAnsi"/>
          <w:sz w:val="22"/>
          <w:szCs w:val="22"/>
          <w:lang w:val="uk-UA"/>
        </w:rPr>
        <w:t>477421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0F6AA5" w:rsidRPr="000F6AA5">
        <w:rPr>
          <w:rFonts w:asciiTheme="minorHAnsi" w:hAnsiTheme="minorHAnsi" w:cstheme="minorHAnsi"/>
          <w:sz w:val="22"/>
          <w:szCs w:val="22"/>
          <w:lang w:val="uk-UA"/>
        </w:rPr>
        <w:t>81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(</w:t>
      </w:r>
      <w:r w:rsidR="000F6AA5">
        <w:rPr>
          <w:rFonts w:asciiTheme="minorHAnsi" w:hAnsiTheme="minorHAnsi" w:cstheme="minorHAnsi"/>
          <w:sz w:val="22"/>
          <w:szCs w:val="22"/>
          <w:lang w:val="uk-UA"/>
        </w:rPr>
        <w:t>чотириста сімдесят сім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тисяч</w:t>
      </w:r>
      <w:r w:rsidR="000F6AA5">
        <w:rPr>
          <w:rFonts w:asciiTheme="minorHAnsi" w:hAnsiTheme="minorHAnsi" w:cstheme="minorHAnsi"/>
          <w:sz w:val="22"/>
          <w:szCs w:val="22"/>
          <w:lang w:val="uk-UA"/>
        </w:rPr>
        <w:t xml:space="preserve"> чотириста двадцять одна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гривня </w:t>
      </w:r>
      <w:r w:rsidR="000F6AA5">
        <w:rPr>
          <w:rFonts w:asciiTheme="minorHAnsi" w:hAnsiTheme="minorHAnsi" w:cstheme="minorHAnsi"/>
          <w:sz w:val="22"/>
          <w:szCs w:val="22"/>
          <w:lang w:val="uk-UA"/>
        </w:rPr>
        <w:t>81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копій</w:t>
      </w:r>
      <w:r w:rsidR="000F6AA5">
        <w:rPr>
          <w:rFonts w:asciiTheme="minorHAnsi" w:hAnsiTheme="minorHAnsi" w:cstheme="minorHAnsi"/>
          <w:sz w:val="22"/>
          <w:szCs w:val="22"/>
          <w:lang w:val="uk-UA"/>
        </w:rPr>
        <w:t>ка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) гривень та розподілений  на  </w:t>
      </w:r>
      <w:r w:rsidR="000F6AA5">
        <w:rPr>
          <w:rFonts w:asciiTheme="minorHAnsi" w:hAnsiTheme="minorHAnsi" w:cstheme="minorHAnsi"/>
          <w:sz w:val="22"/>
          <w:szCs w:val="22"/>
          <w:lang w:val="uk-UA"/>
        </w:rPr>
        <w:t>1817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штук простих  іменних  акцій  </w:t>
      </w:r>
      <w:r w:rsidR="000F6AA5">
        <w:rPr>
          <w:rFonts w:asciiTheme="minorHAnsi" w:hAnsiTheme="minorHAnsi" w:cstheme="minorHAnsi"/>
          <w:sz w:val="22"/>
          <w:szCs w:val="22"/>
          <w:lang w:val="uk-UA"/>
        </w:rPr>
        <w:t xml:space="preserve">та 92 штуки привілейованих іменних акцій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номінальною  вартістю </w:t>
      </w:r>
      <w:r w:rsidR="00715DBA">
        <w:rPr>
          <w:rFonts w:asciiTheme="minorHAnsi" w:hAnsiTheme="minorHAnsi" w:cstheme="minorHAnsi"/>
          <w:sz w:val="22"/>
          <w:szCs w:val="22"/>
          <w:lang w:val="uk-UA"/>
        </w:rPr>
        <w:t>25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0,</w:t>
      </w:r>
      <w:r w:rsidR="00715DBA">
        <w:rPr>
          <w:rFonts w:asciiTheme="minorHAnsi" w:hAnsiTheme="minorHAnsi" w:cstheme="minorHAnsi"/>
          <w:sz w:val="22"/>
          <w:szCs w:val="22"/>
          <w:lang w:val="uk-UA"/>
        </w:rPr>
        <w:t>09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грн. кожна  акція.</w:t>
      </w:r>
    </w:p>
    <w:p w:rsidR="009B16FA" w:rsidRPr="000F6AA5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Загальні збори акціонерів (надалі за текстом – Загальні збори) відкрив </w:t>
      </w:r>
      <w:r w:rsidRPr="000F6AA5">
        <w:rPr>
          <w:rFonts w:asciiTheme="minorHAnsi" w:hAnsiTheme="minorHAnsi" w:cstheme="minorHAnsi"/>
          <w:sz w:val="22"/>
          <w:szCs w:val="22"/>
          <w:lang w:val="uk-UA"/>
        </w:rPr>
        <w:t>Голова Наглядової ра</w:t>
      </w:r>
      <w:r w:rsidR="00905BFA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ди </w:t>
      </w:r>
      <w:r w:rsidR="000F6AA5" w:rsidRPr="000F6AA5">
        <w:rPr>
          <w:rFonts w:asciiTheme="minorHAnsi" w:hAnsiTheme="minorHAnsi" w:cstheme="minorHAnsi"/>
          <w:sz w:val="22"/>
          <w:szCs w:val="22"/>
          <w:lang w:val="uk-UA"/>
        </w:rPr>
        <w:t>Геворкян Гамлет Юз</w:t>
      </w:r>
      <w:r w:rsidR="000F6AA5" w:rsidRPr="000F6AA5">
        <w:rPr>
          <w:rFonts w:asciiTheme="minorHAnsi" w:hAnsiTheme="minorHAnsi" w:cstheme="minorHAnsi"/>
          <w:sz w:val="22"/>
          <w:szCs w:val="22"/>
        </w:rPr>
        <w:t>i</w:t>
      </w:r>
      <w:r w:rsidR="000F6AA5" w:rsidRPr="000F6AA5">
        <w:rPr>
          <w:rFonts w:asciiTheme="minorHAnsi" w:hAnsiTheme="minorHAnsi" w:cstheme="minorHAnsi"/>
          <w:sz w:val="22"/>
          <w:szCs w:val="22"/>
          <w:lang w:val="uk-UA"/>
        </w:rPr>
        <w:t>кович</w:t>
      </w:r>
      <w:r w:rsidRPr="000F6AA5">
        <w:rPr>
          <w:rFonts w:asciiTheme="minorHAnsi" w:hAnsiTheme="minorHAnsi" w:cstheme="minorHAnsi"/>
          <w:sz w:val="22"/>
          <w:szCs w:val="22"/>
          <w:lang w:val="uk-UA"/>
        </w:rPr>
        <w:t>, який доповів про заходи що</w:t>
      </w:r>
      <w:r w:rsidR="00905BFA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до підготовки та проведення </w:t>
      </w:r>
      <w:r w:rsidRPr="000F6AA5">
        <w:rPr>
          <w:rFonts w:asciiTheme="minorHAnsi" w:hAnsiTheme="minorHAnsi" w:cstheme="minorHAnsi"/>
          <w:sz w:val="22"/>
          <w:szCs w:val="22"/>
          <w:lang w:val="uk-UA"/>
        </w:rPr>
        <w:t>чергових Загальних зборів акціонерів ПРИВАТНОГО АКЦІОНЕРНОГО ТОВАРИСТВА «РІ</w:t>
      </w:r>
      <w:r w:rsidR="000F6AA5" w:rsidRPr="000F6AA5">
        <w:rPr>
          <w:rFonts w:asciiTheme="minorHAnsi" w:hAnsiTheme="minorHAnsi" w:cstheme="minorHAnsi"/>
          <w:sz w:val="22"/>
          <w:szCs w:val="22"/>
          <w:lang w:val="uk-UA"/>
        </w:rPr>
        <w:t>МАЛ</w:t>
      </w:r>
      <w:r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».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Всі  акціонери   ПРИВАТНОГО  АКЦІОНЕРНОГО  ТОВАРИСТВА  «РІ</w:t>
      </w:r>
      <w:r w:rsidR="000F6AA5">
        <w:rPr>
          <w:rFonts w:asciiTheme="minorHAnsi" w:hAnsiTheme="minorHAnsi" w:cstheme="minorHAnsi"/>
          <w:sz w:val="22"/>
          <w:szCs w:val="22"/>
          <w:lang w:val="uk-UA"/>
        </w:rPr>
        <w:t>МАЛ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»  були</w:t>
      </w:r>
      <w:r w:rsidR="000F6AA5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персональн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 повідомлені про скликання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чергових Загальних зборів акціонерів способом, передбаченим Статутом і визначеним Наглядовою радою Товариства (шляхом надсилання кожному акціонеру рекомендованих листів) не пізніше ніж за 30 діб,  інформація про скликання Загальних зборів була розміщена у відповідності до законодавства України в загальнодоступній інформаційній базі даних НКЦПФР та на власному вебсайті.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Всі акціонери, до дня проведення Загальних зборів, мали можливість ознайомитись  з документами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які стосуються порядку денного, за місцем знаходження ПРИВАТНОГО АКЦІОНЕРНОГО ТОВАРИСТВА  «РІ</w:t>
      </w:r>
      <w:r w:rsidR="00715DBA">
        <w:rPr>
          <w:rFonts w:asciiTheme="minorHAnsi" w:hAnsiTheme="minorHAnsi" w:cstheme="minorHAnsi"/>
          <w:sz w:val="22"/>
          <w:szCs w:val="22"/>
          <w:lang w:val="uk-UA"/>
        </w:rPr>
        <w:t>МАЛ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», а в день проведення Загальних зборів  також  за місцем їх проведення – відповідно до порядку , затвердженого Наглядовою радою та вказаного в повідомленні  про проведення Загальних зборів.</w:t>
      </w:r>
    </w:p>
    <w:p w:rsidR="009B16FA" w:rsidRPr="00715DBA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Для  перевірки повноважень акціонерів та їх представників , що прибули для участі у Загальних  зборах  акціонерів, була створена Реєстраційна комісія відповідно до рішення</w:t>
      </w:r>
      <w:r w:rsidR="00715DBA" w:rsidRPr="00715DB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Наглядової ради (протокол від 09.04.2021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</w:t>
      </w:r>
      <w:r w:rsidRPr="00715DBA">
        <w:rPr>
          <w:rFonts w:asciiTheme="minorHAnsi" w:hAnsiTheme="minorHAnsi" w:cstheme="minorHAnsi"/>
          <w:sz w:val="22"/>
          <w:szCs w:val="22"/>
          <w:lang w:val="uk-UA"/>
        </w:rPr>
        <w:t xml:space="preserve">.) у складі : </w:t>
      </w:r>
      <w:r w:rsidR="00715DBA" w:rsidRPr="00715DBA">
        <w:rPr>
          <w:rFonts w:asciiTheme="minorHAnsi" w:hAnsiTheme="minorHAnsi" w:cstheme="minorHAnsi"/>
          <w:sz w:val="22"/>
          <w:szCs w:val="22"/>
          <w:lang w:val="uk-UA"/>
        </w:rPr>
        <w:t>Гриб Наталія Іванівна, Котяш Наталія Анатоліївна</w:t>
      </w:r>
      <w:r w:rsidRPr="00715DBA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715DBA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Реєстраційної комісії </w:t>
      </w:r>
      <w:r w:rsidR="00715DBA" w:rsidRPr="00715DBA">
        <w:rPr>
          <w:rFonts w:asciiTheme="minorHAnsi" w:hAnsiTheme="minorHAnsi" w:cstheme="minorHAnsi"/>
          <w:sz w:val="22"/>
          <w:szCs w:val="22"/>
          <w:lang w:val="uk-UA"/>
        </w:rPr>
        <w:t xml:space="preserve">Гриб Наталія Іванівна </w:t>
      </w:r>
      <w:r w:rsidRPr="00715DBA">
        <w:rPr>
          <w:rFonts w:asciiTheme="minorHAnsi" w:hAnsiTheme="minorHAnsi" w:cstheme="minorHAnsi"/>
          <w:sz w:val="22"/>
          <w:szCs w:val="22"/>
          <w:lang w:val="uk-UA"/>
        </w:rPr>
        <w:t>повідомила про те, що Реєстраційною комісією проведені підра</w:t>
      </w:r>
      <w:r w:rsidR="00905BFA" w:rsidRPr="00715DBA">
        <w:rPr>
          <w:rFonts w:asciiTheme="minorHAnsi" w:hAnsiTheme="minorHAnsi" w:cstheme="minorHAnsi"/>
          <w:sz w:val="22"/>
          <w:szCs w:val="22"/>
          <w:lang w:val="uk-UA"/>
        </w:rPr>
        <w:t>хунки та оформлений протокол №1</w:t>
      </w:r>
      <w:r w:rsidRPr="00715DBA">
        <w:rPr>
          <w:rFonts w:asciiTheme="minorHAnsi" w:hAnsiTheme="minorHAnsi" w:cstheme="minorHAnsi"/>
          <w:sz w:val="22"/>
          <w:szCs w:val="22"/>
          <w:lang w:val="uk-UA"/>
        </w:rPr>
        <w:t xml:space="preserve"> Реєстраційної комісії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та оголосила результати реєстрації акціонерів та їх уповноважених представників , які прибули на Загальні збори акціоне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рів 2</w:t>
      </w:r>
      <w:r w:rsidR="00715DBA">
        <w:rPr>
          <w:rFonts w:asciiTheme="minorHAnsi" w:hAnsiTheme="minorHAnsi" w:cstheme="minorHAnsi"/>
          <w:sz w:val="22"/>
          <w:szCs w:val="22"/>
          <w:lang w:val="uk-UA"/>
        </w:rPr>
        <w:t>9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 за адресою: Україна, 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>330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1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0, Рівненська обл., місто Рівне, вулиця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Хмільна,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будинок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40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>, кабінет директора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: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1.Час початку реєст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рації:                       «2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9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»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  о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11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год. 00 хв.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Час закінчення 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реєстрації:                 «2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9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»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  о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11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год. 45 хв.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2. Датою складання переліку акціонерів , які мають  право на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участь у Загальних зборах</w:t>
      </w:r>
      <w:r w:rsidR="00C35E44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є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23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квітня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 202</w:t>
      </w:r>
      <w:r w:rsidR="00905BFA" w:rsidRPr="008017C9">
        <w:rPr>
          <w:rFonts w:asciiTheme="minorHAnsi" w:hAnsiTheme="minorHAnsi" w:cstheme="minorHAnsi"/>
          <w:sz w:val="22"/>
          <w:szCs w:val="22"/>
          <w:lang w:val="uk-UA"/>
        </w:rPr>
        <w:t>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року.</w:t>
      </w:r>
    </w:p>
    <w:p w:rsidR="009B16FA" w:rsidRPr="008017C9" w:rsidRDefault="009B16FA" w:rsidP="00B7550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3.Загальна кількість осіб, включених до переліку акціонерів, які мають право на участь у </w:t>
      </w:r>
      <w:r w:rsidR="00285A3A" w:rsidRPr="008017C9">
        <w:rPr>
          <w:rFonts w:asciiTheme="minorHAnsi" w:hAnsiTheme="minorHAnsi" w:cstheme="minorHAnsi"/>
          <w:sz w:val="22"/>
          <w:szCs w:val="22"/>
          <w:lang w:val="uk-UA"/>
        </w:rPr>
        <w:t>Загальних зборах,  становить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:</w:t>
      </w:r>
      <w:r w:rsidR="00285A3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79</w:t>
      </w:r>
      <w:r w:rsidR="00285A3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(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сімдесят дев</w:t>
      </w:r>
      <w:r w:rsidR="00285A3A" w:rsidRPr="008017C9">
        <w:rPr>
          <w:rFonts w:asciiTheme="minorHAnsi" w:hAnsiTheme="minorHAnsi" w:cstheme="minorHAnsi"/>
          <w:sz w:val="22"/>
          <w:szCs w:val="22"/>
          <w:lang w:val="uk-UA"/>
        </w:rPr>
        <w:t>’ять)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 xml:space="preserve"> фізичних</w:t>
      </w:r>
      <w:r w:rsidR="00285A3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осіб, 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які  в  сукупності  володіють 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1817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штуками  простих  іменних акцій,  загальною  номінальною  вартістю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454413,53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гривень, що становить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95,18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% Статутного капіталу Товариства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 xml:space="preserve"> та 47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(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сорок сім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>)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 xml:space="preserve"> фізичних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осіб,  які  в  сукупності  володіють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 xml:space="preserve">92 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штуками 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привілейованих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іменних акцій,  загальною  номінальною  вартістю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23008,28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гривень, що становить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4,82</w:t>
      </w:r>
      <w:r w:rsidR="005C6865" w:rsidRPr="008017C9">
        <w:rPr>
          <w:rFonts w:asciiTheme="minorHAnsi" w:hAnsiTheme="minorHAnsi" w:cstheme="minorHAnsi"/>
          <w:sz w:val="22"/>
          <w:szCs w:val="22"/>
          <w:lang w:val="uk-UA"/>
        </w:rPr>
        <w:t>% Статутного капіталу Товариства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Загальна кількість голосуючих акцій ПРИВАТНОГО АКЦІОНЕРНОГО ТОВАРИСТВА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«РІ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МАЛ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» відповідно до укладених акціонерами Товариства від власного імені договорів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про обслуговування  рахунку у цінних паперах з обраною емітентом деп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озитарною установою складає 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1070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(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одна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тисяч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сім</w:t>
      </w:r>
      <w:r w:rsidR="005C6865">
        <w:rPr>
          <w:rFonts w:asciiTheme="minorHAnsi" w:hAnsiTheme="minorHAnsi" w:cstheme="minorHAnsi"/>
          <w:sz w:val="22"/>
          <w:szCs w:val="22"/>
          <w:lang w:val="uk-UA"/>
        </w:rPr>
        <w:t>десят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) штук. Відповідно  до  Закону  України  «Про  депозитарну систему  України»  для в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изначення кворуму  прийняті  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880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bookmarkStart w:id="0" w:name="_Hlk168423507"/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(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вісімсот вісімдесят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)</w:t>
      </w:r>
      <w:bookmarkEnd w:id="0"/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голосів акціонерів ПрАТ «РІ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МАЛ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», які дають право на голосування з усіх питань, віднесених  до компетенції Загальних зборів акціонерів.</w:t>
      </w:r>
    </w:p>
    <w:p w:rsidR="009B16FA" w:rsidRPr="008017C9" w:rsidRDefault="009B16FA" w:rsidP="009B16FA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4.Результати реєстрації:</w:t>
      </w:r>
    </w:p>
    <w:p w:rsidR="009B16FA" w:rsidRPr="008017C9" w:rsidRDefault="009B16FA" w:rsidP="009B16FA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        Під час реєстрації, Реєстраційна комісія перевірила та підтвердила повноваження кожного учасника  зборів, рішень про відмову в реєстрації акціонерів (представників акціонерів) Реєстраційною комісією  не виносилось.  </w:t>
      </w:r>
    </w:p>
    <w:p w:rsidR="009B16FA" w:rsidRPr="008017C9" w:rsidRDefault="009B16FA" w:rsidP="009B16FA">
      <w:pPr>
        <w:ind w:right="141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Відповідно  до  протоколу  № 1  Реєстраційної  комісії  від 2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9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квітня 2021  року   для  участі  у  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чергових Загальних  зборах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акціонерів  зареєструва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всь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1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(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один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) акціонер, як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ому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належить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 xml:space="preserve"> 880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 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>(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вісімсот вісімдесят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>)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штук простих іменних акцій ПрАТ «РІ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МАЛ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» , що складає  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46</w:t>
      </w:r>
      <w:r w:rsidR="00480982" w:rsidRPr="008017C9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% від загальної кількості простих іменних акцій Товариства.</w:t>
      </w:r>
    </w:p>
    <w:p w:rsidR="009B16FA" w:rsidRPr="008017C9" w:rsidRDefault="00B7550F" w:rsidP="009B16FA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Для участі у 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чергових Загальних зборах акціонерів 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>зареєструва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всь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1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(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один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>) акціонер, як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ому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належить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 xml:space="preserve"> 880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 (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вісімсот вісімдесят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>)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>штук простих іменних акцій ПрАТ «РІ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МАЛ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>»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що становить 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82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,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2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% від загальної кількості голосуючих  акцій  Товариства (від кількості голосів, які  враховуються  при визначенні кворуму та мають право приймати участь у голосуванні).</w:t>
      </w:r>
    </w:p>
    <w:p w:rsidR="009B16FA" w:rsidRPr="008017C9" w:rsidRDefault="009B16FA" w:rsidP="009B16FA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У відповідності до статті 41 Закону України «Про акціонерні товариства», для участі у Загальних зборах  акціонерів зареєструвались акціонери, які  сукупно є власниками  більше  як  50 відсотків голосуючих акцій Товариства, Реєстраційною комісією зафіксо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>вано кворум Загальних зборів  2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9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квітня 2021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року.</w:t>
      </w:r>
    </w:p>
    <w:p w:rsidR="009B16FA" w:rsidRPr="008017C9" w:rsidRDefault="009B16FA" w:rsidP="009B16FA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Голосування на Загальних зборах проводилось  за принципом  «одна голосуюча акція – один голос» з використанням бюлетенів для голосування. Бюлетені  для голосування надавалися акціонерам Реєстраційною комісією під час реєстрації.</w:t>
      </w:r>
    </w:p>
    <w:p w:rsidR="009B16FA" w:rsidRPr="008017C9" w:rsidRDefault="009B16FA" w:rsidP="009B16FA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Головою Наглядової ради </w:t>
      </w:r>
      <w:r w:rsidR="00B7550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45574F" w:rsidRPr="000F6AA5">
        <w:rPr>
          <w:rFonts w:asciiTheme="minorHAnsi" w:hAnsiTheme="minorHAnsi" w:cstheme="minorHAnsi"/>
          <w:sz w:val="22"/>
          <w:szCs w:val="22"/>
          <w:lang w:val="uk-UA"/>
        </w:rPr>
        <w:t>Геворкян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ом</w:t>
      </w:r>
      <w:r w:rsidR="0045574F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Гамлет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ом</w:t>
      </w:r>
      <w:r w:rsidR="0045574F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Юз</w:t>
      </w:r>
      <w:r w:rsidR="0045574F" w:rsidRPr="000F6AA5">
        <w:rPr>
          <w:rFonts w:asciiTheme="minorHAnsi" w:hAnsiTheme="minorHAnsi" w:cstheme="minorHAnsi"/>
          <w:sz w:val="22"/>
          <w:szCs w:val="22"/>
        </w:rPr>
        <w:t>i</w:t>
      </w:r>
      <w:r w:rsidR="0045574F" w:rsidRPr="000F6AA5">
        <w:rPr>
          <w:rFonts w:asciiTheme="minorHAnsi" w:hAnsiTheme="minorHAnsi" w:cstheme="minorHAnsi"/>
          <w:sz w:val="22"/>
          <w:szCs w:val="22"/>
          <w:lang w:val="uk-UA"/>
        </w:rPr>
        <w:t>кович</w:t>
      </w:r>
      <w:r w:rsidR="0045574F">
        <w:rPr>
          <w:rFonts w:asciiTheme="minorHAnsi" w:hAnsiTheme="minorHAnsi" w:cstheme="minorHAnsi"/>
          <w:sz w:val="22"/>
          <w:szCs w:val="22"/>
          <w:lang w:val="uk-UA"/>
        </w:rPr>
        <w:t>ем</w:t>
      </w:r>
      <w:r w:rsidR="0045574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оголошено порядок денний Загальних зборів:     </w:t>
      </w:r>
    </w:p>
    <w:p w:rsidR="009B16FA" w:rsidRPr="008017C9" w:rsidRDefault="009B16FA" w:rsidP="009B16FA">
      <w:pPr>
        <w:tabs>
          <w:tab w:val="left" w:pos="540"/>
        </w:tabs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tabs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ПОРЯДОК  ДЕННИЙ:</w:t>
      </w:r>
    </w:p>
    <w:p w:rsidR="0001587C" w:rsidRPr="00B6152D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1.</w:t>
      </w:r>
      <w:r w:rsidR="003F0AD5"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Про </w:t>
      </w:r>
      <w:r w:rsidR="003F0AD5" w:rsidRPr="00B6152D">
        <w:rPr>
          <w:rFonts w:asciiTheme="minorHAnsi" w:hAnsiTheme="minorHAnsi" w:cstheme="minorHAnsi"/>
          <w:b/>
          <w:i/>
          <w:sz w:val="22"/>
          <w:szCs w:val="22"/>
        </w:rPr>
        <w:t xml:space="preserve">обрання </w:t>
      </w:r>
      <w:r w:rsidR="00EE33F3"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Л</w:t>
      </w:r>
      <w:r w:rsidR="003F0AD5" w:rsidRPr="00B6152D">
        <w:rPr>
          <w:rFonts w:asciiTheme="minorHAnsi" w:hAnsiTheme="minorHAnsi" w:cstheme="minorHAnsi"/>
          <w:b/>
          <w:i/>
          <w:sz w:val="22"/>
          <w:szCs w:val="22"/>
        </w:rPr>
        <w:t>ічильної комісії Загальних зборів акціонерів Товариства</w:t>
      </w: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01587C" w:rsidRPr="00B6152D" w:rsidRDefault="0001587C" w:rsidP="0001587C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2.</w:t>
      </w:r>
      <w:r w:rsidR="003F0AD5"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Про о</w:t>
      </w: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брання  Голови та Секретаря  Загальних зборів </w:t>
      </w:r>
      <w:r w:rsidR="003F0AD5"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акціонерів</w:t>
      </w: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Товариства.</w:t>
      </w:r>
    </w:p>
    <w:p w:rsidR="003F0AD5" w:rsidRPr="00B6152D" w:rsidRDefault="0001587C" w:rsidP="003F0AD5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3.Затвердження порядку (регламенту ) проведення Загальних зборів.</w:t>
      </w:r>
    </w:p>
    <w:p w:rsidR="003F0AD5" w:rsidRPr="00B6152D" w:rsidRDefault="003F0AD5" w:rsidP="003F0AD5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bookmarkStart w:id="1" w:name="_Hlk168425158"/>
      <w:r w:rsidRPr="00B6152D">
        <w:rPr>
          <w:rFonts w:asciiTheme="minorHAnsi" w:hAnsiTheme="minorHAnsi" w:cstheme="minorHAnsi"/>
          <w:b/>
          <w:i/>
          <w:sz w:val="22"/>
          <w:szCs w:val="22"/>
        </w:rPr>
        <w:t>4. Звіт Виконавчого органу про підсумки фінансово-господарської діяльності Товариства за 2020 рік та прийняття рішення за наслідками розгляду звіту</w:t>
      </w: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  <w:bookmarkEnd w:id="1"/>
    </w:p>
    <w:p w:rsidR="003F0AD5" w:rsidRPr="00B6152D" w:rsidRDefault="003F0AD5" w:rsidP="003F0AD5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</w:rPr>
        <w:t>5. Звіт про роботу Наглядової ради Товариства за 2020 рік та прийняття рішення за наслідками розгляду звіту</w:t>
      </w: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3F0AD5" w:rsidRPr="00B6152D" w:rsidRDefault="003F0AD5" w:rsidP="003F0AD5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</w:rPr>
        <w:t>6. Затвердження річного звіту і балансу Товариства за 2020 рік</w:t>
      </w: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3F0AD5" w:rsidRPr="00664E59" w:rsidRDefault="003F0AD5" w:rsidP="003F0AD5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</w:rPr>
        <w:t>7. Затвердження порядку розподілу прибутку (покриття збитків) Товариства за підсумками діяльності Товариства у 2020 році</w:t>
      </w:r>
      <w:r w:rsidR="00664E59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Наглядової ради </w:t>
      </w:r>
      <w:r w:rsidR="003F0AD5" w:rsidRPr="000F6AA5">
        <w:rPr>
          <w:rFonts w:asciiTheme="minorHAnsi" w:hAnsiTheme="minorHAnsi" w:cstheme="minorHAnsi"/>
          <w:sz w:val="22"/>
          <w:szCs w:val="22"/>
          <w:lang w:val="uk-UA"/>
        </w:rPr>
        <w:t>Геворкян Гамлет Юз</w:t>
      </w:r>
      <w:r w:rsidR="003F0AD5" w:rsidRPr="000F6AA5">
        <w:rPr>
          <w:rFonts w:asciiTheme="minorHAnsi" w:hAnsiTheme="minorHAnsi" w:cstheme="minorHAnsi"/>
          <w:sz w:val="22"/>
          <w:szCs w:val="22"/>
        </w:rPr>
        <w:t>i</w:t>
      </w:r>
      <w:r w:rsidR="003F0AD5" w:rsidRPr="000F6AA5">
        <w:rPr>
          <w:rFonts w:asciiTheme="minorHAnsi" w:hAnsiTheme="minorHAnsi" w:cstheme="minorHAnsi"/>
          <w:sz w:val="22"/>
          <w:szCs w:val="22"/>
          <w:lang w:val="uk-UA"/>
        </w:rPr>
        <w:t>кович</w:t>
      </w:r>
      <w:r w:rsidR="00C35E44">
        <w:rPr>
          <w:rFonts w:asciiTheme="minorHAnsi" w:hAnsiTheme="minorHAnsi" w:cstheme="minorHAnsi"/>
          <w:sz w:val="22"/>
          <w:szCs w:val="22"/>
          <w:lang w:val="uk-UA"/>
        </w:rPr>
        <w:t xml:space="preserve"> повідомив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, що</w:t>
      </w:r>
      <w:r w:rsidR="00EE33F3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письмові пропозиції</w:t>
      </w:r>
      <w:r w:rsidR="003F0AD5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та зауваження від акціонерів  до порядку денного не надходили.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Голова   Наглядової ради повідомив, що акціонерам  була  надана можливість  ознайомитися  з усіма               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документами,  пов</w:t>
      </w:r>
      <w:r w:rsidRPr="008017C9">
        <w:rPr>
          <w:rFonts w:asciiTheme="minorHAnsi" w:hAnsiTheme="minorHAnsi" w:cstheme="minorHAnsi"/>
          <w:sz w:val="22"/>
          <w:szCs w:val="22"/>
        </w:rPr>
        <w:t>’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язаними  з порядком денним Загальних зборів, як цього вимагається  законодавством</w:t>
      </w:r>
    </w:p>
    <w:p w:rsidR="0001587C" w:rsidRPr="008017C9" w:rsidRDefault="009B16FA" w:rsidP="0003660E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України.</w:t>
      </w:r>
    </w:p>
    <w:p w:rsidR="009B16FA" w:rsidRPr="00DB68F7" w:rsidRDefault="009B16FA" w:rsidP="0001587C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</w:t>
      </w:r>
      <w:r w:rsidRPr="00DB68F7">
        <w:rPr>
          <w:rFonts w:asciiTheme="minorHAnsi" w:hAnsiTheme="minorHAnsi" w:cstheme="minorHAnsi"/>
          <w:sz w:val="22"/>
          <w:szCs w:val="22"/>
          <w:lang w:val="uk-UA"/>
        </w:rPr>
        <w:t>Голова  Наглядової  ради  повідомив,  що підрахунок  голосів  з  першого  питання  порядку  денного</w:t>
      </w:r>
    </w:p>
    <w:p w:rsidR="009B16FA" w:rsidRPr="00EE33F3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B68F7">
        <w:rPr>
          <w:rFonts w:asciiTheme="minorHAnsi" w:hAnsiTheme="minorHAnsi" w:cstheme="minorHAnsi"/>
          <w:sz w:val="22"/>
          <w:szCs w:val="22"/>
          <w:lang w:val="uk-UA"/>
        </w:rPr>
        <w:t xml:space="preserve">проводить тимчасова Лічильна комісія, яка була обрана згідно рішення Наглядової ради відповідно до ст.44 Закону України «Про акціонерні товариства», а саме: </w:t>
      </w:r>
      <w:r w:rsidRPr="00EE33F3">
        <w:rPr>
          <w:rFonts w:asciiTheme="minorHAnsi" w:hAnsiTheme="minorHAnsi" w:cstheme="minorHAnsi"/>
          <w:sz w:val="22"/>
          <w:szCs w:val="22"/>
          <w:lang w:val="uk-UA"/>
        </w:rPr>
        <w:t xml:space="preserve">Голова тимчасової Лічильної  комісії – </w:t>
      </w:r>
      <w:r w:rsidR="003F0AD5" w:rsidRPr="00EE33F3">
        <w:rPr>
          <w:rStyle w:val="a9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  <w:lang w:val="uk-UA"/>
        </w:rPr>
        <w:t>Бабич Ірина Володимирівна</w:t>
      </w:r>
      <w:r w:rsidRPr="00EE33F3">
        <w:rPr>
          <w:rFonts w:asciiTheme="minorHAnsi" w:hAnsiTheme="minorHAnsi" w:cstheme="minorHAnsi"/>
          <w:sz w:val="22"/>
          <w:szCs w:val="22"/>
          <w:lang w:val="uk-UA"/>
        </w:rPr>
        <w:t>, член</w:t>
      </w:r>
      <w:r w:rsidR="003F0AD5" w:rsidRPr="00EE33F3">
        <w:rPr>
          <w:rFonts w:asciiTheme="minorHAnsi" w:hAnsiTheme="minorHAnsi" w:cstheme="minorHAnsi"/>
          <w:sz w:val="22"/>
          <w:szCs w:val="22"/>
          <w:lang w:val="uk-UA"/>
        </w:rPr>
        <w:t>и</w:t>
      </w:r>
      <w:r w:rsidRPr="00EE33F3">
        <w:rPr>
          <w:rFonts w:asciiTheme="minorHAnsi" w:hAnsiTheme="minorHAnsi" w:cstheme="minorHAnsi"/>
          <w:sz w:val="22"/>
          <w:szCs w:val="22"/>
          <w:lang w:val="uk-UA"/>
        </w:rPr>
        <w:t xml:space="preserve"> тимчасової Лічильної комісії  – </w:t>
      </w:r>
      <w:r w:rsidR="003F0AD5" w:rsidRPr="00EE33F3">
        <w:rPr>
          <w:rStyle w:val="a9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  <w:lang w:val="uk-UA"/>
        </w:rPr>
        <w:t>Бегназарян Тігран Рубенович, Шкльода Наталія Іванівна</w:t>
      </w:r>
      <w:r w:rsidRPr="00EE33F3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9B16FA" w:rsidRPr="00DB68F7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B68F7">
        <w:rPr>
          <w:rFonts w:asciiTheme="minorHAnsi" w:hAnsiTheme="minorHAnsi" w:cstheme="minorHAnsi"/>
          <w:sz w:val="22"/>
          <w:szCs w:val="22"/>
          <w:lang w:val="uk-UA"/>
        </w:rPr>
        <w:t xml:space="preserve">        Після цього Загальні збори  перейшли до обговорення питань порядку денного і прийняття  рішень.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ПЕРШОГО ПИТАННЯ ПОРЯДКУ ДЕННОГО: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1.</w:t>
      </w:r>
      <w:r w:rsidR="00EE33F3">
        <w:rPr>
          <w:rFonts w:asciiTheme="minorHAnsi" w:hAnsiTheme="minorHAnsi" w:cstheme="minorHAnsi"/>
          <w:b/>
          <w:i/>
          <w:sz w:val="22"/>
          <w:szCs w:val="22"/>
          <w:lang w:val="uk-UA"/>
        </w:rPr>
        <w:t>Про о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брання Лічильної комісії Загальних зборів </w:t>
      </w:r>
      <w:r w:rsidR="00EE33F3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акціонерів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Товариства.</w:t>
      </w:r>
    </w:p>
    <w:p w:rsidR="009B16FA" w:rsidRPr="008017C9" w:rsidRDefault="009B16FA" w:rsidP="009B16FA">
      <w:pPr>
        <w:ind w:right="180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7205D2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Голову Наглядової ради</w:t>
      </w:r>
      <w:r w:rsidR="0001587C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EE33F3" w:rsidRPr="000F6AA5">
        <w:rPr>
          <w:rFonts w:asciiTheme="minorHAnsi" w:hAnsiTheme="minorHAnsi" w:cstheme="minorHAnsi"/>
          <w:sz w:val="22"/>
          <w:szCs w:val="22"/>
          <w:lang w:val="uk-UA"/>
        </w:rPr>
        <w:t>Геворкян</w:t>
      </w:r>
      <w:r w:rsidR="00EE33F3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EE33F3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Гамлет</w:t>
      </w:r>
      <w:r w:rsidR="00EE33F3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EE33F3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Юз</w:t>
      </w:r>
      <w:r w:rsidR="00EE33F3" w:rsidRPr="000F6AA5">
        <w:rPr>
          <w:rFonts w:asciiTheme="minorHAnsi" w:hAnsiTheme="minorHAnsi" w:cstheme="minorHAnsi"/>
          <w:sz w:val="22"/>
          <w:szCs w:val="22"/>
        </w:rPr>
        <w:t>i</w:t>
      </w:r>
      <w:r w:rsidR="00EE33F3" w:rsidRPr="000F6AA5">
        <w:rPr>
          <w:rFonts w:asciiTheme="minorHAnsi" w:hAnsiTheme="minorHAnsi" w:cstheme="minorHAnsi"/>
          <w:sz w:val="22"/>
          <w:szCs w:val="22"/>
          <w:lang w:val="uk-UA"/>
        </w:rPr>
        <w:t>кович</w:t>
      </w:r>
      <w:r w:rsidR="00EE33F3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про необхідність обрання Лічильної комісії Загальних зборів. Запропоновано обрати Лічильну комісію у складі: </w:t>
      </w:r>
    </w:p>
    <w:p w:rsidR="00EE33F3" w:rsidRPr="00EE33F3" w:rsidRDefault="00EE33F3" w:rsidP="00EE33F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EE33F3">
        <w:rPr>
          <w:rFonts w:asciiTheme="minorHAnsi" w:hAnsiTheme="minorHAnsi" w:cstheme="minorHAnsi"/>
          <w:sz w:val="22"/>
          <w:szCs w:val="22"/>
          <w:lang w:val="uk-UA"/>
        </w:rPr>
        <w:t xml:space="preserve">Голова Лічильної комісії – </w:t>
      </w:r>
      <w:bookmarkStart w:id="2" w:name="_Hlk168424328"/>
      <w:r w:rsidRPr="00EE33F3">
        <w:rPr>
          <w:rStyle w:val="a9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  <w:lang w:val="uk-UA"/>
        </w:rPr>
        <w:t>Бабич Ірина Володимирівна</w:t>
      </w:r>
      <w:bookmarkEnd w:id="2"/>
      <w:r w:rsidRPr="00EE33F3">
        <w:rPr>
          <w:rFonts w:asciiTheme="minorHAnsi" w:hAnsiTheme="minorHAnsi" w:cstheme="minorHAnsi"/>
          <w:sz w:val="22"/>
          <w:szCs w:val="22"/>
          <w:lang w:val="uk-UA"/>
        </w:rPr>
        <w:t xml:space="preserve">, члени Лічильної комісії  – </w:t>
      </w:r>
      <w:r w:rsidRPr="00EE33F3">
        <w:rPr>
          <w:rStyle w:val="a9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  <w:lang w:val="uk-UA"/>
        </w:rPr>
        <w:t>Бегназарян Тігран Рубенович, Шкльода Наталія Іванівна</w:t>
      </w:r>
      <w:r w:rsidRPr="00EE33F3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01587C" w:rsidRPr="008017C9" w:rsidRDefault="009B16FA" w:rsidP="0001587C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A20ACF" w:rsidRPr="008017C9" w:rsidRDefault="0001587C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О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брати Лічильну  комісію  Загаль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них  зборів  Товариства у наступному  </w:t>
      </w:r>
      <w:r w:rsidR="00A20AC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складі: </w:t>
      </w:r>
    </w:p>
    <w:p w:rsidR="00A20ACF" w:rsidRPr="008017C9" w:rsidRDefault="00A20ACF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олова  Лічильної к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омісії – </w:t>
      </w:r>
      <w:r w:rsidR="00EE33F3" w:rsidRPr="00EE33F3">
        <w:rPr>
          <w:rStyle w:val="a9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  <w:lang w:val="uk-UA"/>
        </w:rPr>
        <w:t>Бабич Ірина Володимирівна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9B16FA" w:rsidRPr="008017C9" w:rsidRDefault="00A20ACF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Ч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>лен</w:t>
      </w:r>
      <w:r w:rsidR="00EE33F3">
        <w:rPr>
          <w:rFonts w:asciiTheme="minorHAnsi" w:hAnsiTheme="minorHAnsi" w:cstheme="minorHAnsi"/>
          <w:sz w:val="22"/>
          <w:szCs w:val="22"/>
          <w:lang w:val="uk-UA"/>
        </w:rPr>
        <w:t>и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Лічильної комісії  - </w:t>
      </w:r>
      <w:r w:rsidR="00EE33F3" w:rsidRPr="00EE33F3">
        <w:rPr>
          <w:rStyle w:val="a9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  <w:lang w:val="uk-UA"/>
        </w:rPr>
        <w:t>Бегназарян Тігран Рубенович, Шкльода Наталія Іванівна</w:t>
      </w:r>
      <w:r w:rsidR="00EE33F3" w:rsidRPr="00EE33F3">
        <w:rPr>
          <w:rFonts w:asciiTheme="minorHAnsi" w:hAnsiTheme="minorHAnsi" w:cstheme="minorHAnsi"/>
          <w:sz w:val="22"/>
          <w:szCs w:val="22"/>
          <w:lang w:val="uk-UA"/>
        </w:rPr>
        <w:t>.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проводиться з використанням бюлетеня №1.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lastRenderedPageBreak/>
        <w:t>Підсумки голосування:</w:t>
      </w:r>
    </w:p>
    <w:p w:rsidR="009B16FA" w:rsidRPr="008017C9" w:rsidRDefault="009B16FA" w:rsidP="009B16FA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285A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390C4F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285A3A" w:rsidP="00285A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390C4F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  <w:r w:rsidR="009B16FA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A20ACF" w:rsidRPr="008017C9" w:rsidRDefault="00A20ACF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брати Лічильну  комісію  Загальн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их  зборів  у наступному  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складі:</w:t>
      </w:r>
    </w:p>
    <w:p w:rsidR="00A20ACF" w:rsidRPr="008017C9" w:rsidRDefault="00A20ACF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Г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олова  Лічильної к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омісії – </w:t>
      </w:r>
      <w:r w:rsidR="00390C4F">
        <w:rPr>
          <w:rFonts w:asciiTheme="minorHAnsi" w:hAnsiTheme="minorHAnsi" w:cstheme="minorHAnsi"/>
          <w:b/>
          <w:i/>
          <w:sz w:val="22"/>
          <w:szCs w:val="22"/>
          <w:lang w:val="uk-UA"/>
        </w:rPr>
        <w:t>Бабич Ірина Володимирівна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9B16FA" w:rsidRPr="008017C9" w:rsidRDefault="00A20ACF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Ч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лен</w:t>
      </w:r>
      <w:r w:rsidR="00390C4F">
        <w:rPr>
          <w:rFonts w:asciiTheme="minorHAnsi" w:hAnsiTheme="minorHAnsi" w:cstheme="minorHAnsi"/>
          <w:b/>
          <w:i/>
          <w:sz w:val="22"/>
          <w:szCs w:val="22"/>
          <w:lang w:val="uk-UA"/>
        </w:rPr>
        <w:t>и</w:t>
      </w:r>
      <w:r w:rsidR="009B16FA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Лічильної комісії  - </w:t>
      </w:r>
      <w:r w:rsidR="00390C4F" w:rsidRPr="00390C4F">
        <w:rPr>
          <w:rStyle w:val="a9"/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uk-UA"/>
        </w:rPr>
        <w:t>Бегназарян Тігран Рубенович, Шкльода Наталія Іванівна</w:t>
      </w:r>
      <w:r w:rsidR="00390C4F" w:rsidRPr="00390C4F">
        <w:rPr>
          <w:rFonts w:asciiTheme="minorHAnsi" w:hAnsiTheme="minorHAnsi" w:cstheme="minorHAnsi"/>
          <w:b/>
          <w:bCs/>
          <w:sz w:val="22"/>
          <w:szCs w:val="22"/>
          <w:lang w:val="uk-UA"/>
        </w:rPr>
        <w:t>.</w:t>
      </w:r>
      <w:r w:rsidR="00390C4F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         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ДРУГОГО ПИТАННЯ ПОРЯДКУ ДЕННОГО:</w:t>
      </w:r>
    </w:p>
    <w:p w:rsidR="009B16FA" w:rsidRPr="008017C9" w:rsidRDefault="009B16FA" w:rsidP="00A20ACF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2. </w:t>
      </w:r>
      <w:r w:rsid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Про о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брання  Голови та Секретаря  Загальних зборів</w:t>
      </w:r>
      <w:r w:rsid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акціонерів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Товариства. </w:t>
      </w:r>
      <w:r w:rsidR="00A20ACF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9B16FA" w:rsidRPr="00B6152D" w:rsidRDefault="00A20ACF" w:rsidP="00A20AC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sz w:val="22"/>
          <w:szCs w:val="22"/>
          <w:lang w:val="uk-UA"/>
        </w:rPr>
        <w:t>Директора Товариства</w:t>
      </w:r>
      <w:r w:rsidR="009B16FA" w:rsidRPr="00B6152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B6152D" w:rsidRPr="00B6152D">
        <w:rPr>
          <w:rFonts w:asciiTheme="minorHAnsi" w:hAnsiTheme="minorHAnsi" w:cstheme="minorHAnsi"/>
          <w:sz w:val="22"/>
          <w:szCs w:val="22"/>
        </w:rPr>
        <w:t>Стецик</w:t>
      </w:r>
      <w:r w:rsidR="00B6152D" w:rsidRP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B6152D" w:rsidRPr="00B6152D">
        <w:rPr>
          <w:rFonts w:asciiTheme="minorHAnsi" w:hAnsiTheme="minorHAnsi" w:cstheme="minorHAnsi"/>
          <w:sz w:val="22"/>
          <w:szCs w:val="22"/>
        </w:rPr>
        <w:t xml:space="preserve"> Андрi</w:t>
      </w:r>
      <w:r w:rsidR="00B6152D" w:rsidRPr="00B6152D">
        <w:rPr>
          <w:rFonts w:asciiTheme="minorHAnsi" w:hAnsiTheme="minorHAnsi" w:cstheme="minorHAnsi"/>
          <w:sz w:val="22"/>
          <w:szCs w:val="22"/>
          <w:lang w:val="uk-UA"/>
        </w:rPr>
        <w:t>я</w:t>
      </w:r>
      <w:r w:rsidR="00B6152D" w:rsidRPr="00B6152D">
        <w:rPr>
          <w:rFonts w:asciiTheme="minorHAnsi" w:hAnsiTheme="minorHAnsi" w:cstheme="minorHAnsi"/>
          <w:sz w:val="22"/>
          <w:szCs w:val="22"/>
        </w:rPr>
        <w:t xml:space="preserve"> Ярославович</w:t>
      </w:r>
      <w:r w:rsidR="00B6152D" w:rsidRP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9B16FA" w:rsidRPr="00B6152D">
        <w:rPr>
          <w:rFonts w:asciiTheme="minorHAnsi" w:hAnsiTheme="minorHAnsi" w:cstheme="minorHAnsi"/>
          <w:sz w:val="22"/>
          <w:szCs w:val="22"/>
          <w:lang w:val="uk-UA"/>
        </w:rPr>
        <w:t xml:space="preserve"> про необхідність</w:t>
      </w:r>
      <w:r w:rsidR="00B6152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B16FA" w:rsidRPr="00B6152D">
        <w:rPr>
          <w:rFonts w:asciiTheme="minorHAnsi" w:hAnsiTheme="minorHAnsi" w:cstheme="minorHAnsi"/>
          <w:sz w:val="22"/>
          <w:szCs w:val="22"/>
          <w:lang w:val="uk-UA"/>
        </w:rPr>
        <w:t>обрання Голови та</w:t>
      </w:r>
      <w:r w:rsidR="00B6152D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9B16FA" w:rsidRPr="00B6152D">
        <w:rPr>
          <w:rFonts w:asciiTheme="minorHAnsi" w:hAnsiTheme="minorHAnsi" w:cstheme="minorHAnsi"/>
          <w:sz w:val="22"/>
          <w:szCs w:val="22"/>
          <w:lang w:val="uk-UA"/>
        </w:rPr>
        <w:t>Се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 xml:space="preserve">кретаря Загальних зборів. Для </w:t>
      </w:r>
      <w:r w:rsidR="009B16FA" w:rsidRPr="00B6152D">
        <w:rPr>
          <w:rFonts w:asciiTheme="minorHAnsi" w:hAnsiTheme="minorHAnsi" w:cstheme="minorHAnsi"/>
          <w:sz w:val="22"/>
          <w:szCs w:val="22"/>
          <w:lang w:val="uk-UA"/>
        </w:rPr>
        <w:t>проведення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Загальних  зборів акціонерів запропоновано обрати  Головою  зборів Товариства – </w:t>
      </w:r>
      <w:r w:rsidR="00B6152D" w:rsidRPr="000F6AA5">
        <w:rPr>
          <w:rFonts w:asciiTheme="minorHAnsi" w:hAnsiTheme="minorHAnsi" w:cstheme="minorHAnsi"/>
          <w:sz w:val="22"/>
          <w:szCs w:val="22"/>
          <w:lang w:val="uk-UA"/>
        </w:rPr>
        <w:t>Геворкян</w:t>
      </w:r>
      <w:r w:rsid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B6152D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Гамлет</w:t>
      </w:r>
      <w:r w:rsid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B6152D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Юз</w:t>
      </w:r>
      <w:r w:rsidR="00B6152D" w:rsidRPr="000F6AA5">
        <w:rPr>
          <w:rFonts w:asciiTheme="minorHAnsi" w:hAnsiTheme="minorHAnsi" w:cstheme="minorHAnsi"/>
          <w:sz w:val="22"/>
          <w:szCs w:val="22"/>
        </w:rPr>
        <w:t>i</w:t>
      </w:r>
      <w:r w:rsidR="00B6152D" w:rsidRPr="000F6AA5">
        <w:rPr>
          <w:rFonts w:asciiTheme="minorHAnsi" w:hAnsiTheme="minorHAnsi" w:cstheme="minorHAnsi"/>
          <w:sz w:val="22"/>
          <w:szCs w:val="22"/>
          <w:lang w:val="uk-UA"/>
        </w:rPr>
        <w:t>кович</w:t>
      </w:r>
      <w:r w:rsid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, Секретарем </w:t>
      </w:r>
      <w:r w:rsidR="009B16FA" w:rsidRPr="00B6152D">
        <w:rPr>
          <w:rFonts w:asciiTheme="minorHAnsi" w:hAnsiTheme="minorHAnsi" w:cstheme="minorHAnsi"/>
          <w:sz w:val="22"/>
          <w:szCs w:val="22"/>
          <w:lang w:val="uk-UA"/>
        </w:rPr>
        <w:t>зборів  Товар</w:t>
      </w:r>
      <w:r w:rsidR="00AC3732" w:rsidRPr="00B6152D">
        <w:rPr>
          <w:rFonts w:asciiTheme="minorHAnsi" w:hAnsiTheme="minorHAnsi" w:cstheme="minorHAnsi"/>
          <w:sz w:val="22"/>
          <w:szCs w:val="22"/>
          <w:lang w:val="uk-UA"/>
        </w:rPr>
        <w:t xml:space="preserve">иства – </w:t>
      </w:r>
      <w:bookmarkStart w:id="3" w:name="_Hlk168424732"/>
      <w:r w:rsidR="00B6152D" w:rsidRPr="00B6152D">
        <w:rPr>
          <w:rFonts w:asciiTheme="minorHAnsi" w:hAnsiTheme="minorHAnsi" w:cstheme="minorHAnsi"/>
          <w:sz w:val="22"/>
          <w:szCs w:val="22"/>
        </w:rPr>
        <w:t>Берднiк Наталi</w:t>
      </w:r>
      <w:r w:rsidR="00B6152D" w:rsidRPr="00B6152D">
        <w:rPr>
          <w:rFonts w:asciiTheme="minorHAnsi" w:hAnsiTheme="minorHAnsi" w:cstheme="minorHAnsi"/>
          <w:sz w:val="22"/>
          <w:szCs w:val="22"/>
          <w:lang w:val="uk-UA"/>
        </w:rPr>
        <w:t>ю</w:t>
      </w:r>
      <w:r w:rsidR="00B6152D" w:rsidRPr="00B6152D">
        <w:rPr>
          <w:rFonts w:asciiTheme="minorHAnsi" w:hAnsiTheme="minorHAnsi" w:cstheme="minorHAnsi"/>
          <w:sz w:val="22"/>
          <w:szCs w:val="22"/>
        </w:rPr>
        <w:t xml:space="preserve"> Валерiївн</w:t>
      </w:r>
      <w:r w:rsidR="00B6152D" w:rsidRPr="00B6152D">
        <w:rPr>
          <w:rFonts w:asciiTheme="minorHAnsi" w:hAnsiTheme="minorHAnsi" w:cstheme="minorHAnsi"/>
          <w:sz w:val="22"/>
          <w:szCs w:val="22"/>
          <w:lang w:val="uk-UA"/>
        </w:rPr>
        <w:t>у</w:t>
      </w:r>
      <w:bookmarkEnd w:id="3"/>
      <w:r w:rsidR="00AC3732" w:rsidRPr="00B6152D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AC3732" w:rsidRPr="008017C9" w:rsidRDefault="00AC3732" w:rsidP="00A20ACF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A20ACF" w:rsidRPr="008017C9" w:rsidRDefault="00A20ACF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1.Обрати Головою зборів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Товариства – </w:t>
      </w:r>
      <w:r w:rsidR="0024466D" w:rsidRPr="000F6AA5">
        <w:rPr>
          <w:rFonts w:asciiTheme="minorHAnsi" w:hAnsiTheme="minorHAnsi" w:cstheme="minorHAnsi"/>
          <w:sz w:val="22"/>
          <w:szCs w:val="22"/>
          <w:lang w:val="uk-UA"/>
        </w:rPr>
        <w:t>Геворкян</w:t>
      </w:r>
      <w:r w:rsidR="0024466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24466D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Гамлет</w:t>
      </w:r>
      <w:r w:rsidR="0024466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24466D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Юз</w:t>
      </w:r>
      <w:r w:rsidR="0024466D" w:rsidRPr="000F6AA5">
        <w:rPr>
          <w:rFonts w:asciiTheme="minorHAnsi" w:hAnsiTheme="minorHAnsi" w:cstheme="minorHAnsi"/>
          <w:sz w:val="22"/>
          <w:szCs w:val="22"/>
        </w:rPr>
        <w:t>i</w:t>
      </w:r>
      <w:r w:rsidR="0024466D" w:rsidRPr="000F6AA5">
        <w:rPr>
          <w:rFonts w:asciiTheme="minorHAnsi" w:hAnsiTheme="minorHAnsi" w:cstheme="minorHAnsi"/>
          <w:sz w:val="22"/>
          <w:szCs w:val="22"/>
          <w:lang w:val="uk-UA"/>
        </w:rPr>
        <w:t>кович</w:t>
      </w:r>
      <w:r w:rsidR="0024466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9B16FA" w:rsidRPr="008017C9" w:rsidRDefault="00A20ACF" w:rsidP="009B16FA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2.Обрати Секретарем</w:t>
      </w:r>
      <w:r w:rsidR="009B16FA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Зборів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Товариства – </w:t>
      </w:r>
      <w:r w:rsidR="0024466D" w:rsidRPr="00B6152D">
        <w:rPr>
          <w:rFonts w:asciiTheme="minorHAnsi" w:hAnsiTheme="minorHAnsi" w:cstheme="minorHAnsi"/>
          <w:sz w:val="22"/>
          <w:szCs w:val="22"/>
        </w:rPr>
        <w:t>Берднiк Наталi</w:t>
      </w:r>
      <w:r w:rsidR="0024466D" w:rsidRPr="00B6152D">
        <w:rPr>
          <w:rFonts w:asciiTheme="minorHAnsi" w:hAnsiTheme="minorHAnsi" w:cstheme="minorHAnsi"/>
          <w:sz w:val="22"/>
          <w:szCs w:val="22"/>
          <w:lang w:val="uk-UA"/>
        </w:rPr>
        <w:t>ю</w:t>
      </w:r>
      <w:r w:rsidR="0024466D" w:rsidRPr="00B6152D">
        <w:rPr>
          <w:rFonts w:asciiTheme="minorHAnsi" w:hAnsiTheme="minorHAnsi" w:cstheme="minorHAnsi"/>
          <w:sz w:val="22"/>
          <w:szCs w:val="22"/>
        </w:rPr>
        <w:t xml:space="preserve"> Валерiївн</w:t>
      </w:r>
      <w:r w:rsidR="0024466D" w:rsidRPr="00B6152D">
        <w:rPr>
          <w:rFonts w:asciiTheme="minorHAnsi" w:hAnsiTheme="minorHAnsi" w:cstheme="minorHAnsi"/>
          <w:sz w:val="22"/>
          <w:szCs w:val="22"/>
          <w:lang w:val="uk-UA"/>
        </w:rPr>
        <w:t>у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.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проводиться з використанням бюлетеня №2.</w:t>
      </w:r>
    </w:p>
    <w:p w:rsidR="009B16FA" w:rsidRPr="008017C9" w:rsidRDefault="009B16FA" w:rsidP="009B16FA">
      <w:pPr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205D2" w:rsidRPr="008017C9" w:rsidRDefault="007205D2" w:rsidP="007205D2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2446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  <w:r w:rsidR="009B16FA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2446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9B16FA" w:rsidRPr="008017C9" w:rsidTr="009B16F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FA" w:rsidRPr="008017C9" w:rsidRDefault="009B16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775F13" w:rsidRPr="0024466D" w:rsidRDefault="00775F13" w:rsidP="00775F1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1.Обрати Головою зборів Товариства – </w:t>
      </w:r>
      <w:r w:rsidR="0024466D" w:rsidRPr="0024466D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>Геворкяна Гамлета Юз</w:t>
      </w:r>
      <w:r w:rsidR="0024466D" w:rsidRPr="0024466D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="0024466D" w:rsidRPr="0024466D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>ковича</w:t>
      </w:r>
      <w:r w:rsidRPr="0024466D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>.</w:t>
      </w:r>
    </w:p>
    <w:p w:rsidR="009B16FA" w:rsidRPr="0024466D" w:rsidRDefault="00775F13" w:rsidP="00775F1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</w:pPr>
      <w:r w:rsidRPr="0024466D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 xml:space="preserve">2.Обрати Секретарем Зборів Товариства – </w:t>
      </w:r>
      <w:r w:rsidR="0024466D" w:rsidRPr="0024466D">
        <w:rPr>
          <w:rFonts w:asciiTheme="minorHAnsi" w:hAnsiTheme="minorHAnsi" w:cstheme="minorHAnsi"/>
          <w:b/>
          <w:bCs/>
          <w:i/>
          <w:iCs/>
          <w:sz w:val="22"/>
          <w:szCs w:val="22"/>
        </w:rPr>
        <w:t>Берднiк Наталi</w:t>
      </w:r>
      <w:r w:rsidR="0024466D" w:rsidRPr="0024466D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>ю</w:t>
      </w:r>
      <w:r w:rsidR="0024466D" w:rsidRPr="0024466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Валерiївн</w:t>
      </w:r>
      <w:r w:rsidR="0024466D" w:rsidRPr="0024466D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>у</w:t>
      </w:r>
      <w:r w:rsidRPr="0024466D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 xml:space="preserve">.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9B16FA" w:rsidRPr="008017C9" w:rsidRDefault="009B16FA" w:rsidP="009B16FA">
      <w:pPr>
        <w:jc w:val="both"/>
        <w:rPr>
          <w:rStyle w:val="HTML"/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ТРЕТЬОГО ПИТАННЯ ПОРЯДКУ ДЕННОГО:</w:t>
      </w:r>
      <w:r w:rsidR="00775F1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205192" w:rsidRPr="00B6152D" w:rsidRDefault="00205192" w:rsidP="00205192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3.Затвердження порядку (регламенту ) проведення Загальних зборів.</w:t>
      </w:r>
    </w:p>
    <w:p w:rsidR="00C93643" w:rsidRPr="008017C9" w:rsidRDefault="00C93643" w:rsidP="00233595">
      <w:pPr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7205D2" w:rsidRPr="008017C9" w:rsidRDefault="008017C9" w:rsidP="008017C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  <w:r w:rsidR="00C93643"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</w:t>
      </w:r>
    </w:p>
    <w:p w:rsidR="008017C9" w:rsidRDefault="00C93643" w:rsidP="00205192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Голову  Наглядової  ради  </w:t>
      </w:r>
      <w:r w:rsidR="00205192" w:rsidRPr="000F6AA5">
        <w:rPr>
          <w:rFonts w:asciiTheme="minorHAnsi" w:hAnsiTheme="minorHAnsi" w:cstheme="minorHAnsi"/>
          <w:sz w:val="22"/>
          <w:szCs w:val="22"/>
          <w:lang w:val="uk-UA"/>
        </w:rPr>
        <w:t>Геворкян</w:t>
      </w:r>
      <w:r w:rsidR="00205192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205192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Гамлет</w:t>
      </w:r>
      <w:r w:rsidR="00205192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="00205192"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Юз</w:t>
      </w:r>
      <w:r w:rsidR="00205192" w:rsidRPr="000F6AA5">
        <w:rPr>
          <w:rFonts w:asciiTheme="minorHAnsi" w:hAnsiTheme="minorHAnsi" w:cstheme="minorHAnsi"/>
          <w:sz w:val="22"/>
          <w:szCs w:val="22"/>
        </w:rPr>
        <w:t>i</w:t>
      </w:r>
      <w:r w:rsidR="00205192" w:rsidRPr="000F6AA5">
        <w:rPr>
          <w:rFonts w:asciiTheme="minorHAnsi" w:hAnsiTheme="minorHAnsi" w:cstheme="minorHAnsi"/>
          <w:sz w:val="22"/>
          <w:szCs w:val="22"/>
          <w:lang w:val="uk-UA"/>
        </w:rPr>
        <w:t>кович</w:t>
      </w:r>
      <w:r w:rsidR="00205192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,  який   запропонував  затвердити </w:t>
      </w:r>
      <w:r w:rsidR="008017C9">
        <w:rPr>
          <w:rFonts w:asciiTheme="minorHAnsi" w:hAnsiTheme="minorHAnsi" w:cstheme="minorHAnsi"/>
          <w:sz w:val="22"/>
          <w:szCs w:val="22"/>
          <w:lang w:val="uk-UA"/>
        </w:rPr>
        <w:t xml:space="preserve"> наступни</w:t>
      </w:r>
      <w:r w:rsidR="00205192">
        <w:rPr>
          <w:rFonts w:asciiTheme="minorHAnsi" w:hAnsiTheme="minorHAnsi" w:cstheme="minorHAnsi"/>
          <w:sz w:val="22"/>
          <w:szCs w:val="22"/>
          <w:lang w:val="uk-UA"/>
        </w:rPr>
        <w:t>й</w:t>
      </w:r>
    </w:p>
    <w:p w:rsidR="007205D2" w:rsidRPr="008017C9" w:rsidRDefault="008017C9" w:rsidP="007205D2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>порядок проведення  Загальних зборів (регламент зборів)</w:t>
      </w:r>
      <w:r w:rsidR="00233595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Товариства</w:t>
      </w:r>
      <w:r w:rsidR="00C93643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: </w:t>
      </w:r>
    </w:p>
    <w:p w:rsidR="00205192" w:rsidRPr="00205192" w:rsidRDefault="00205192" w:rsidP="0020519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uk-UA" w:eastAsia="uk-UA"/>
        </w:rPr>
      </w:pPr>
      <w:r w:rsidRPr="00205192">
        <w:rPr>
          <w:rFonts w:cstheme="minorHAnsi"/>
          <w:lang w:val="uk-UA" w:eastAsia="uk-UA"/>
        </w:rPr>
        <w:t>встановити час для виступів з питань порядку денного до 5 хв.;</w:t>
      </w:r>
    </w:p>
    <w:p w:rsidR="00205192" w:rsidRPr="00205192" w:rsidRDefault="00205192" w:rsidP="0020519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uk-UA" w:eastAsia="uk-UA"/>
        </w:rPr>
      </w:pPr>
      <w:r w:rsidRPr="00205192">
        <w:rPr>
          <w:rFonts w:cstheme="minorHAnsi"/>
          <w:lang w:val="uk-UA" w:eastAsia="uk-UA"/>
        </w:rPr>
        <w:t>встановити час для виступів під час дебатів з питань порядку денного до 2 хв.;</w:t>
      </w:r>
    </w:p>
    <w:p w:rsidR="00205192" w:rsidRPr="00205192" w:rsidRDefault="00205192" w:rsidP="0020519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uk-UA" w:eastAsia="uk-UA"/>
        </w:rPr>
      </w:pPr>
      <w:r w:rsidRPr="00205192">
        <w:rPr>
          <w:rFonts w:cstheme="minorHAnsi"/>
          <w:lang w:val="uk-UA" w:eastAsia="uk-UA"/>
        </w:rPr>
        <w:t>встановити, що на зборах всі питання (пропозиції) та прохання на виступ подаються у письмовому вигляді Голові зборів через лічильну комісію до початку розгляду відповідного питання порядку денного, якого стосуються ці питання (пропозиції);</w:t>
      </w:r>
    </w:p>
    <w:p w:rsidR="00205192" w:rsidRPr="00205192" w:rsidRDefault="00205192" w:rsidP="00205192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uk-UA" w:eastAsia="uk-UA"/>
        </w:rPr>
      </w:pPr>
      <w:r w:rsidRPr="00205192">
        <w:rPr>
          <w:rFonts w:cstheme="minorHAnsi"/>
          <w:lang w:val="uk-UA" w:eastAsia="uk-UA"/>
        </w:rPr>
        <w:t>встановити, що протокол Зборів підпишуть голова та секретар Зборів.</w:t>
      </w:r>
    </w:p>
    <w:p w:rsidR="00205192" w:rsidRPr="00205192" w:rsidRDefault="00205192" w:rsidP="00205192">
      <w:pPr>
        <w:shd w:val="clear" w:color="auto" w:fill="FFFFFF"/>
        <w:spacing w:before="100" w:beforeAutospacing="1" w:after="100" w:afterAutospacing="1"/>
        <w:ind w:left="165"/>
        <w:jc w:val="both"/>
        <w:rPr>
          <w:rFonts w:asciiTheme="minorHAnsi" w:hAnsiTheme="minorHAnsi" w:cstheme="minorHAnsi"/>
          <w:sz w:val="22"/>
          <w:szCs w:val="22"/>
          <w:lang w:val="uk-UA" w:eastAsia="uk-UA"/>
        </w:rPr>
      </w:pPr>
      <w:r w:rsidRPr="00205192">
        <w:rPr>
          <w:rFonts w:asciiTheme="minorHAnsi" w:hAnsiTheme="minorHAnsi" w:cstheme="minorHAnsi"/>
          <w:sz w:val="22"/>
          <w:szCs w:val="22"/>
          <w:lang w:val="uk-UA" w:eastAsia="uk-UA"/>
        </w:rPr>
        <w:t xml:space="preserve">Затвердити порядок та спосіб засвідчення бюлетенів для голосування: під час реєстрації акціонерів та їх представників, голова реєстраційної комісії встановлює відповідність виготовлених для видачі акціонерам бюлетенів із затвердженими Наглядовою радою формою та текстом бюлетенів. У разі </w:t>
      </w:r>
      <w:r w:rsidRPr="00205192">
        <w:rPr>
          <w:rFonts w:asciiTheme="minorHAnsi" w:hAnsiTheme="minorHAnsi" w:cstheme="minorHAnsi"/>
          <w:sz w:val="22"/>
          <w:szCs w:val="22"/>
          <w:lang w:val="uk-UA" w:eastAsia="uk-UA"/>
        </w:rPr>
        <w:lastRenderedPageBreak/>
        <w:t>встановлення відповідності виготовлених для видачі бюлетенів із затвердженою формою та змістом, голова реєстраційної комісії засвідчує бюлетені шляхом їх підписання. Якщо бюлетені не відповідають затвердженій формі і  тексту, голова реєстраційної комісії ставить позначку на кожному бюлетені «Не дійсний» та ставить підпис. У протоколах про підсумки голосування зазначаються відомості про недійсні бюлетені.</w:t>
      </w:r>
    </w:p>
    <w:p w:rsidR="00535B70" w:rsidRPr="008017C9" w:rsidRDefault="00535B70" w:rsidP="00535B70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535B70" w:rsidRPr="008017C9" w:rsidRDefault="00535B70" w:rsidP="00535B70">
      <w:pPr>
        <w:pStyle w:val="a3"/>
        <w:spacing w:after="0" w:line="240" w:lineRule="auto"/>
        <w:ind w:left="0" w:firstLine="142"/>
        <w:rPr>
          <w:rFonts w:cstheme="minorHAnsi"/>
          <w:sz w:val="16"/>
          <w:szCs w:val="16"/>
          <w:lang w:val="uk-UA"/>
        </w:rPr>
      </w:pPr>
    </w:p>
    <w:p w:rsidR="00C93643" w:rsidRPr="008017C9" w:rsidRDefault="00233595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233595" w:rsidRPr="008017C9" w:rsidRDefault="00233595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Затвердити порядок (регламент) проведення Загальних зборів Товариства:</w:t>
      </w:r>
    </w:p>
    <w:p w:rsidR="008A227A" w:rsidRPr="00205192" w:rsidRDefault="008A227A" w:rsidP="008A227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uk-UA" w:eastAsia="uk-UA"/>
        </w:rPr>
      </w:pPr>
      <w:r w:rsidRPr="00205192">
        <w:rPr>
          <w:rFonts w:cstheme="minorHAnsi"/>
          <w:lang w:val="uk-UA" w:eastAsia="uk-UA"/>
        </w:rPr>
        <w:t>встановити час для виступів з питань порядку денного до 5 хв.;</w:t>
      </w:r>
    </w:p>
    <w:p w:rsidR="008A227A" w:rsidRPr="00205192" w:rsidRDefault="008A227A" w:rsidP="008A227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uk-UA" w:eastAsia="uk-UA"/>
        </w:rPr>
      </w:pPr>
      <w:r w:rsidRPr="00205192">
        <w:rPr>
          <w:rFonts w:cstheme="minorHAnsi"/>
          <w:lang w:val="uk-UA" w:eastAsia="uk-UA"/>
        </w:rPr>
        <w:t>встановити час для виступів під час дебатів з питань порядку денного до 2 хв.;</w:t>
      </w:r>
    </w:p>
    <w:p w:rsidR="008A227A" w:rsidRPr="00205192" w:rsidRDefault="008A227A" w:rsidP="008A227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uk-UA" w:eastAsia="uk-UA"/>
        </w:rPr>
      </w:pPr>
      <w:r w:rsidRPr="00205192">
        <w:rPr>
          <w:rFonts w:cstheme="minorHAnsi"/>
          <w:lang w:val="uk-UA" w:eastAsia="uk-UA"/>
        </w:rPr>
        <w:t>встановити, що на зборах всі питання (пропозиції) та прохання на виступ подаються у письмовому вигляді Голові зборів через лічильну комісію до початку розгляду відповідного питання порядку денного, якого стосуються ці питання (пропозиції);</w:t>
      </w:r>
    </w:p>
    <w:p w:rsidR="008A227A" w:rsidRPr="00205192" w:rsidRDefault="008A227A" w:rsidP="008A227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lang w:val="uk-UA" w:eastAsia="uk-UA"/>
        </w:rPr>
      </w:pPr>
      <w:r w:rsidRPr="00205192">
        <w:rPr>
          <w:rFonts w:cstheme="minorHAnsi"/>
          <w:lang w:val="uk-UA" w:eastAsia="uk-UA"/>
        </w:rPr>
        <w:t>встановити, що протокол Зборів підпишуть голова та секретар Зборів.</w:t>
      </w:r>
    </w:p>
    <w:p w:rsidR="008A227A" w:rsidRPr="00205192" w:rsidRDefault="008A227A" w:rsidP="008A227A">
      <w:pPr>
        <w:shd w:val="clear" w:color="auto" w:fill="FFFFFF"/>
        <w:spacing w:before="100" w:beforeAutospacing="1" w:after="100" w:afterAutospacing="1"/>
        <w:ind w:left="165"/>
        <w:jc w:val="both"/>
        <w:rPr>
          <w:rFonts w:asciiTheme="minorHAnsi" w:hAnsiTheme="minorHAnsi" w:cstheme="minorHAnsi"/>
          <w:sz w:val="22"/>
          <w:szCs w:val="22"/>
          <w:lang w:val="uk-UA" w:eastAsia="uk-UA"/>
        </w:rPr>
      </w:pPr>
      <w:r w:rsidRPr="00205192">
        <w:rPr>
          <w:rFonts w:asciiTheme="minorHAnsi" w:hAnsiTheme="minorHAnsi" w:cstheme="minorHAnsi"/>
          <w:sz w:val="22"/>
          <w:szCs w:val="22"/>
          <w:lang w:val="uk-UA" w:eastAsia="uk-UA"/>
        </w:rPr>
        <w:t>Затвердити порядок та спосіб засвідчення бюлетенів для голосування: під час реєстрації акціонерів та їх представників, голова реєстраційної комісії встановлює відповідність виготовлених для видачі акціонерам бюлетенів із затвердженими Наглядовою радою формою та текстом бюлетенів. У разі встановлення відповідності виготовлених для видачі бюлетенів із затвердженою формою та змістом, голова реєстраційної комісії засвідчує бюлетені шляхом їх підписання. Якщо бюлетені не відповідають затвердженій формі і  тексту, голова реєстраційної комісії ставить позначку на кожному бюлетені «Не дійсний» та ставить підпис. У протоколах про підсумки голосування зазначаються відомості про недійсні бюлетені.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</w:t>
      </w:r>
      <w:r w:rsidR="00535B70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ться з використанням бюлетеня № </w:t>
      </w:r>
      <w:r w:rsidR="007D2920" w:rsidRPr="008017C9">
        <w:rPr>
          <w:rFonts w:asciiTheme="minorHAnsi" w:hAnsiTheme="minorHAnsi" w:cstheme="minorHAnsi"/>
          <w:sz w:val="22"/>
          <w:szCs w:val="22"/>
          <w:lang w:val="uk-UA"/>
        </w:rPr>
        <w:t>3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205D2" w:rsidRDefault="007205D2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8017C9" w:rsidRPr="008017C9" w:rsidRDefault="008017C9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8A227A" w:rsidP="0048098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8A227A" w:rsidP="0048098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Рішення, прийняте Загальними зборами:</w:t>
      </w:r>
    </w:p>
    <w:p w:rsidR="00651395" w:rsidRPr="008017C9" w:rsidRDefault="00C93643" w:rsidP="00651395">
      <w:pPr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Затвердити   порядок (регламент) проведення Загальних  зборів Товариства:</w:t>
      </w:r>
    </w:p>
    <w:p w:rsidR="00CA7479" w:rsidRPr="00CA7479" w:rsidRDefault="00CA7479" w:rsidP="00CA747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i/>
          <w:iCs/>
          <w:lang w:val="uk-UA" w:eastAsia="uk-UA"/>
        </w:rPr>
      </w:pPr>
      <w:r w:rsidRPr="00CA7479">
        <w:rPr>
          <w:rFonts w:cstheme="minorHAnsi"/>
          <w:b/>
          <w:bCs/>
          <w:i/>
          <w:iCs/>
          <w:lang w:val="uk-UA" w:eastAsia="uk-UA"/>
        </w:rPr>
        <w:t>встановити час для виступів з питань порядку денного до 5 хв.;</w:t>
      </w:r>
    </w:p>
    <w:p w:rsidR="00CA7479" w:rsidRPr="00CA7479" w:rsidRDefault="00CA7479" w:rsidP="00CA747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i/>
          <w:iCs/>
          <w:lang w:val="uk-UA" w:eastAsia="uk-UA"/>
        </w:rPr>
      </w:pPr>
      <w:r w:rsidRPr="00CA7479">
        <w:rPr>
          <w:rFonts w:cstheme="minorHAnsi"/>
          <w:b/>
          <w:bCs/>
          <w:i/>
          <w:iCs/>
          <w:lang w:val="uk-UA" w:eastAsia="uk-UA"/>
        </w:rPr>
        <w:t>встановити час для виступів під час дебатів з питань порядку денного до 2 хв.;</w:t>
      </w:r>
    </w:p>
    <w:p w:rsidR="00CA7479" w:rsidRPr="00CA7479" w:rsidRDefault="00CA7479" w:rsidP="00CA747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i/>
          <w:iCs/>
          <w:lang w:val="uk-UA" w:eastAsia="uk-UA"/>
        </w:rPr>
      </w:pPr>
      <w:r w:rsidRPr="00CA7479">
        <w:rPr>
          <w:rFonts w:cstheme="minorHAnsi"/>
          <w:b/>
          <w:bCs/>
          <w:i/>
          <w:iCs/>
          <w:lang w:val="uk-UA" w:eastAsia="uk-UA"/>
        </w:rPr>
        <w:t>встановити, що на зборах всі питання (пропозиції) та прохання на виступ подаються у письмовому вигляді Голові зборів через лічильну комісію до початку розгляду відповідного питання порядку денного, якого стосуються ці питання (пропозиції);</w:t>
      </w:r>
    </w:p>
    <w:p w:rsidR="00CA7479" w:rsidRPr="00CA7479" w:rsidRDefault="00CA7479" w:rsidP="00CA747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i/>
          <w:iCs/>
          <w:lang w:val="uk-UA" w:eastAsia="uk-UA"/>
        </w:rPr>
      </w:pPr>
      <w:r w:rsidRPr="00CA7479">
        <w:rPr>
          <w:rFonts w:cstheme="minorHAnsi"/>
          <w:b/>
          <w:bCs/>
          <w:i/>
          <w:iCs/>
          <w:lang w:val="uk-UA" w:eastAsia="uk-UA"/>
        </w:rPr>
        <w:t>встановити, що протокол Зборів підпишуть голова та секретар Зборів.</w:t>
      </w:r>
    </w:p>
    <w:p w:rsidR="00CA7479" w:rsidRPr="00CA7479" w:rsidRDefault="00CA7479" w:rsidP="00CA7479">
      <w:pPr>
        <w:shd w:val="clear" w:color="auto" w:fill="FFFFFF"/>
        <w:spacing w:before="100" w:beforeAutospacing="1" w:after="100" w:afterAutospacing="1"/>
        <w:ind w:left="165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uk-UA" w:eastAsia="uk-UA"/>
        </w:rPr>
      </w:pPr>
      <w:r w:rsidRPr="00CA7479">
        <w:rPr>
          <w:rFonts w:asciiTheme="minorHAnsi" w:hAnsiTheme="minorHAnsi" w:cstheme="minorHAnsi"/>
          <w:b/>
          <w:bCs/>
          <w:i/>
          <w:iCs/>
          <w:sz w:val="22"/>
          <w:szCs w:val="22"/>
          <w:lang w:val="uk-UA" w:eastAsia="uk-UA"/>
        </w:rPr>
        <w:t>Затвердити порядок та спосіб засвідчення бюлетенів для голосування: під час реєстрації акціонерів та їх представників, голова реєстраційної комісії встановлює відповідність виготовлених для видачі акціонерам бюлетенів із затвердженими Наглядовою радою формою та текстом бюлетенів. У разі встановлення відповідності виготовлених для видачі бюлетенів із затвердженою формою та змістом, голова реєстраційної комісії засвідчує бюлетені шляхом їх підписання. Якщо бюлетені не відповідають затвердженій формі і  тексту, голова реєстраційної комісії ставить позначку на кожному бюлетені «Не дійсний» та ставить підпис. У протоколах про підсумки голосування зазначаються відомості про недійсні бюлетені.</w:t>
      </w:r>
    </w:p>
    <w:p w:rsidR="00E71D50" w:rsidRDefault="00E71D50" w:rsidP="006B10F9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lastRenderedPageBreak/>
        <w:t>З   ЧЕТВЕРТОГО ПИТАННЯ ПОРЯДКУ ДЕННОГО:</w:t>
      </w:r>
    </w:p>
    <w:p w:rsidR="006B10F9" w:rsidRPr="008017C9" w:rsidRDefault="008324C1" w:rsidP="006B10F9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</w:rPr>
        <w:t>4. Звіт Виконавчого органу про підсумки фінансово-господарської діяльності Товариства за 2020 рік та прийняття рішення за наслідками розгляду звіту</w:t>
      </w: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  <w:r w:rsidR="007D2920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8324C1" w:rsidRPr="008017C9" w:rsidRDefault="008324C1" w:rsidP="008324C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Директора  ПрАТ «</w:t>
      </w:r>
      <w:r>
        <w:rPr>
          <w:rFonts w:asciiTheme="minorHAnsi" w:hAnsiTheme="minorHAnsi" w:cstheme="minorHAnsi"/>
          <w:sz w:val="22"/>
          <w:szCs w:val="22"/>
          <w:lang w:val="uk-UA"/>
        </w:rPr>
        <w:t>РІМАЛ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» </w:t>
      </w:r>
      <w:bookmarkStart w:id="4" w:name="_Hlk168425772"/>
      <w:r w:rsidRPr="00B6152D">
        <w:rPr>
          <w:rFonts w:asciiTheme="minorHAnsi" w:hAnsiTheme="minorHAnsi" w:cstheme="minorHAnsi"/>
          <w:sz w:val="22"/>
          <w:szCs w:val="22"/>
        </w:rPr>
        <w:t>Стецик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B6152D">
        <w:rPr>
          <w:rFonts w:asciiTheme="minorHAnsi" w:hAnsiTheme="minorHAnsi" w:cstheme="minorHAnsi"/>
          <w:sz w:val="22"/>
          <w:szCs w:val="22"/>
        </w:rPr>
        <w:t xml:space="preserve"> Андрi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>я</w:t>
      </w:r>
      <w:r w:rsidRPr="00B6152D">
        <w:rPr>
          <w:rFonts w:asciiTheme="minorHAnsi" w:hAnsiTheme="minorHAnsi" w:cstheme="minorHAnsi"/>
          <w:sz w:val="22"/>
          <w:szCs w:val="22"/>
        </w:rPr>
        <w:t xml:space="preserve"> Ярославович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bookmarkEnd w:id="4"/>
      <w:r w:rsidRPr="008017C9">
        <w:rPr>
          <w:rFonts w:asciiTheme="minorHAnsi" w:hAnsiTheme="minorHAnsi" w:cstheme="minorHAnsi"/>
          <w:sz w:val="22"/>
          <w:szCs w:val="22"/>
          <w:lang w:val="uk-UA"/>
        </w:rPr>
        <w:t>, який ознайомив акціонерів зі  звітом  за 2020 рік.</w:t>
      </w:r>
    </w:p>
    <w:p w:rsidR="008324C1" w:rsidRPr="008017C9" w:rsidRDefault="008324C1" w:rsidP="008324C1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8324C1" w:rsidRPr="008017C9" w:rsidRDefault="008324C1" w:rsidP="008324C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6B10F9" w:rsidRPr="008324C1" w:rsidRDefault="008324C1" w:rsidP="007D2920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uk-UA"/>
        </w:rPr>
      </w:pPr>
      <w:r w:rsidRPr="008324C1">
        <w:rPr>
          <w:rStyle w:val="a9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Затвердити Звіт директора про підсумки фінансово-господарської діяльності Товариства за </w:t>
      </w:r>
      <w:r w:rsidRPr="008324C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2020 рік</w:t>
      </w:r>
      <w:r w:rsidRPr="008324C1">
        <w:rPr>
          <w:rStyle w:val="a9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  <w:t>. Визнати роботу директора протягом звітного періоду задовільною.</w:t>
      </w:r>
    </w:p>
    <w:p w:rsidR="006B10F9" w:rsidRPr="008017C9" w:rsidRDefault="006B10F9" w:rsidP="006B10F9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проводиться з використанням бюлетеня № 4.</w:t>
      </w:r>
    </w:p>
    <w:p w:rsidR="006B10F9" w:rsidRPr="008017C9" w:rsidRDefault="006B10F9" w:rsidP="006B10F9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8017C9" w:rsidRDefault="006B10F9" w:rsidP="008324C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8017C9" w:rsidRPr="008017C9" w:rsidRDefault="008017C9" w:rsidP="006B10F9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B10F9" w:rsidRPr="008017C9" w:rsidRDefault="00117072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8324C1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8324C1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B10F9" w:rsidRPr="008017C9" w:rsidTr="00D7743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F9" w:rsidRPr="008017C9" w:rsidRDefault="006B10F9" w:rsidP="00D774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6B10F9" w:rsidRPr="008017C9" w:rsidRDefault="006B10F9" w:rsidP="006B10F9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7205D2" w:rsidRPr="008017C9" w:rsidRDefault="007205D2" w:rsidP="006B10F9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6B10F9" w:rsidRPr="008017C9" w:rsidRDefault="006B10F9" w:rsidP="006B10F9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8324C1" w:rsidRPr="008324C1" w:rsidRDefault="008324C1" w:rsidP="008324C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r w:rsidRPr="008324C1">
        <w:rPr>
          <w:rStyle w:val="a9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Затвердити Звіт директора про підсумки фінансово-господарської діяльності Товариства за </w:t>
      </w:r>
      <w:r w:rsidRPr="008324C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2020 рік</w:t>
      </w:r>
      <w:r w:rsidRPr="008324C1">
        <w:rPr>
          <w:rStyle w:val="a9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Визнати роботу директора протягом звітного періоду задовільною.</w:t>
      </w:r>
    </w:p>
    <w:p w:rsidR="00651395" w:rsidRPr="008017C9" w:rsidRDefault="00D7743F" w:rsidP="00D7743F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</w:p>
    <w:p w:rsidR="00651395" w:rsidRPr="008017C9" w:rsidRDefault="00D7743F" w:rsidP="00651395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 П</w:t>
      </w:r>
      <w:r w:rsidRPr="008017C9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Я</w:t>
      </w:r>
      <w:r w:rsidR="00651395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ТОГО ПИТАННЯ ПОРЯДКУ ДЕННОГО:</w:t>
      </w:r>
    </w:p>
    <w:p w:rsidR="00651395" w:rsidRPr="008017C9" w:rsidRDefault="007F0783" w:rsidP="00651395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>5</w:t>
      </w:r>
      <w:r w:rsidRPr="00B6152D">
        <w:rPr>
          <w:rFonts w:asciiTheme="minorHAnsi" w:hAnsiTheme="minorHAnsi" w:cstheme="minorHAnsi"/>
          <w:b/>
          <w:i/>
          <w:sz w:val="22"/>
          <w:szCs w:val="22"/>
        </w:rPr>
        <w:t>. Звіт про роботу Наглядової ради Товариства за 2020 рік та прийняття рішення за наслідками розгляду звіту</w:t>
      </w: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  <w:r w:rsidR="00651395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</w:t>
      </w:r>
    </w:p>
    <w:p w:rsidR="00651395" w:rsidRPr="008017C9" w:rsidRDefault="00651395" w:rsidP="00651395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651395" w:rsidRPr="008017C9" w:rsidRDefault="00651395" w:rsidP="00651395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4B3F36" w:rsidRPr="008017C9" w:rsidRDefault="004B3F36" w:rsidP="004B3F36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Голову  Наглядової  ради  </w:t>
      </w:r>
      <w:r w:rsidRPr="000F6AA5">
        <w:rPr>
          <w:rFonts w:asciiTheme="minorHAnsi" w:hAnsiTheme="minorHAnsi" w:cstheme="minorHAnsi"/>
          <w:sz w:val="22"/>
          <w:szCs w:val="22"/>
          <w:lang w:val="uk-UA"/>
        </w:rPr>
        <w:t>Геворкян</w:t>
      </w:r>
      <w:r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Гамлет</w:t>
      </w:r>
      <w:r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0F6AA5">
        <w:rPr>
          <w:rFonts w:asciiTheme="minorHAnsi" w:hAnsiTheme="minorHAnsi" w:cstheme="minorHAnsi"/>
          <w:sz w:val="22"/>
          <w:szCs w:val="22"/>
          <w:lang w:val="uk-UA"/>
        </w:rPr>
        <w:t xml:space="preserve"> Юз</w:t>
      </w:r>
      <w:r w:rsidRPr="000F6AA5">
        <w:rPr>
          <w:rFonts w:asciiTheme="minorHAnsi" w:hAnsiTheme="minorHAnsi" w:cstheme="minorHAnsi"/>
          <w:sz w:val="22"/>
          <w:szCs w:val="22"/>
        </w:rPr>
        <w:t>i</w:t>
      </w:r>
      <w:r w:rsidRPr="000F6AA5">
        <w:rPr>
          <w:rFonts w:asciiTheme="minorHAnsi" w:hAnsiTheme="minorHAnsi" w:cstheme="minorHAnsi"/>
          <w:sz w:val="22"/>
          <w:szCs w:val="22"/>
          <w:lang w:val="uk-UA"/>
        </w:rPr>
        <w:t>кович</w:t>
      </w:r>
      <w:r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, який ознайомив акціонерів зі  звітом Наглядової</w:t>
      </w:r>
    </w:p>
    <w:p w:rsidR="004B3F36" w:rsidRPr="008017C9" w:rsidRDefault="004B3F36" w:rsidP="004B3F36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ради  за 2020 рік. Директор Товариства </w:t>
      </w:r>
      <w:r w:rsidRPr="00B6152D">
        <w:rPr>
          <w:rFonts w:asciiTheme="minorHAnsi" w:hAnsiTheme="minorHAnsi" w:cstheme="minorHAnsi"/>
          <w:sz w:val="22"/>
          <w:szCs w:val="22"/>
        </w:rPr>
        <w:t>Стецик Андрi</w:t>
      </w:r>
      <w:r w:rsidR="00E71D50">
        <w:rPr>
          <w:rFonts w:asciiTheme="minorHAnsi" w:hAnsiTheme="minorHAnsi" w:cstheme="minorHAnsi"/>
          <w:sz w:val="22"/>
          <w:szCs w:val="22"/>
          <w:lang w:val="uk-UA"/>
        </w:rPr>
        <w:t>й</w:t>
      </w:r>
      <w:r w:rsidRPr="00B6152D">
        <w:rPr>
          <w:rFonts w:asciiTheme="minorHAnsi" w:hAnsiTheme="minorHAnsi" w:cstheme="minorHAnsi"/>
          <w:sz w:val="22"/>
          <w:szCs w:val="22"/>
        </w:rPr>
        <w:t xml:space="preserve"> Ярославович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запропонував звіт Наглядової ради за 2020 рік затвердити. Визнати роботу  Наглядової ради задовільною. </w:t>
      </w:r>
    </w:p>
    <w:p w:rsidR="00D7743F" w:rsidRPr="008017C9" w:rsidRDefault="00D7743F" w:rsidP="00651395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D7743F" w:rsidRPr="008017C9" w:rsidRDefault="00D7743F" w:rsidP="00D7743F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651395" w:rsidRPr="008017C9" w:rsidRDefault="00651395" w:rsidP="00651395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6B10F9"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6B10F9" w:rsidRPr="008017C9" w:rsidRDefault="006B10F9" w:rsidP="00651395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4B3F36" w:rsidRPr="008017C9" w:rsidRDefault="004B3F36" w:rsidP="004B3F36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1.Затвердити звіт Наглядової ради Товариства за 2020 рік. </w:t>
      </w:r>
    </w:p>
    <w:p w:rsidR="004B3F36" w:rsidRPr="008017C9" w:rsidRDefault="004B3F36" w:rsidP="004B3F36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2.Визнати роботу Наглядової ради Товариства задовільною.</w:t>
      </w:r>
    </w:p>
    <w:p w:rsidR="006B10F9" w:rsidRPr="008017C9" w:rsidRDefault="006B10F9" w:rsidP="006B10F9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6B10F9" w:rsidRPr="008017C9" w:rsidRDefault="006B10F9" w:rsidP="006B10F9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проводит</w:t>
      </w:r>
      <w:r w:rsidR="00D7743F" w:rsidRPr="008017C9">
        <w:rPr>
          <w:rFonts w:asciiTheme="minorHAnsi" w:hAnsiTheme="minorHAnsi" w:cstheme="minorHAnsi"/>
          <w:sz w:val="22"/>
          <w:szCs w:val="22"/>
          <w:lang w:val="uk-UA"/>
        </w:rPr>
        <w:t>ься з використанням бюлетеня № 5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6B10F9" w:rsidRPr="008017C9" w:rsidRDefault="006B10F9" w:rsidP="00651395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D7743F" w:rsidRPr="008017C9" w:rsidRDefault="00AC3732" w:rsidP="00AC3732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651395" w:rsidRPr="008017C9" w:rsidRDefault="00651395" w:rsidP="00651395">
      <w:pPr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51395" w:rsidRPr="008017C9" w:rsidRDefault="00651395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4B3F36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4B3F36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651395" w:rsidRPr="008017C9" w:rsidTr="0065139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95" w:rsidRPr="008017C9" w:rsidRDefault="00651395" w:rsidP="006513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651395" w:rsidRPr="008017C9" w:rsidRDefault="00651395" w:rsidP="00651395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651395" w:rsidRPr="008017C9" w:rsidRDefault="00651395" w:rsidP="00651395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Рішення, прийняте Загальними зборами:</w:t>
      </w:r>
    </w:p>
    <w:p w:rsidR="004B3F36" w:rsidRPr="004B3F36" w:rsidRDefault="004B3F36" w:rsidP="004B3F3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</w:pPr>
      <w:r w:rsidRPr="004B3F36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 xml:space="preserve">1.Затвердити звіт Наглядової ради Товариства за 2020 рік. </w:t>
      </w:r>
    </w:p>
    <w:p w:rsidR="004B3F36" w:rsidRPr="004B3F36" w:rsidRDefault="004B3F36" w:rsidP="004B3F3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</w:pPr>
      <w:r w:rsidRPr="004B3F36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>2.Визнати роботу Наглядової ради Товариства задовільною.</w:t>
      </w:r>
    </w:p>
    <w:p w:rsidR="00C93643" w:rsidRPr="008017C9" w:rsidRDefault="007A2E2D" w:rsidP="00651395">
      <w:pPr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</w:t>
      </w:r>
      <w:r w:rsidRPr="008017C9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:rsidR="00C93643" w:rsidRPr="008017C9" w:rsidRDefault="00651395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З   </w:t>
      </w:r>
      <w:r w:rsidR="007A2E2D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ШОС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ТОГО 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ПИТАННЯ ПОРЯДКУ ДЕННОГО:</w:t>
      </w:r>
    </w:p>
    <w:p w:rsidR="004E71F7" w:rsidRPr="00B6152D" w:rsidRDefault="004E71F7" w:rsidP="004E71F7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</w:rPr>
        <w:t>6. Затвердження річного звіту і балансу Товариства за 2020 рік</w:t>
      </w:r>
      <w:r w:rsidRPr="00B6152D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</w:p>
    <w:p w:rsidR="00E71D50" w:rsidRDefault="00E71D50" w:rsidP="007A2E2D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7A2E2D" w:rsidRPr="008017C9" w:rsidRDefault="007A2E2D" w:rsidP="007A2E2D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lastRenderedPageBreak/>
        <w:t>Слухали:</w:t>
      </w:r>
    </w:p>
    <w:p w:rsidR="007A2E2D" w:rsidRPr="008017C9" w:rsidRDefault="004E71F7" w:rsidP="007A2E2D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Директора Товариства </w:t>
      </w:r>
      <w:r w:rsidRPr="00B6152D">
        <w:rPr>
          <w:rFonts w:asciiTheme="minorHAnsi" w:hAnsiTheme="minorHAnsi" w:cstheme="minorHAnsi"/>
          <w:sz w:val="22"/>
          <w:szCs w:val="22"/>
        </w:rPr>
        <w:t>Стецик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B6152D">
        <w:rPr>
          <w:rFonts w:asciiTheme="minorHAnsi" w:hAnsiTheme="minorHAnsi" w:cstheme="minorHAnsi"/>
          <w:sz w:val="22"/>
          <w:szCs w:val="22"/>
        </w:rPr>
        <w:t xml:space="preserve"> Андрi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>я</w:t>
      </w:r>
      <w:r w:rsidRPr="00B6152D">
        <w:rPr>
          <w:rFonts w:asciiTheme="minorHAnsi" w:hAnsiTheme="minorHAnsi" w:cstheme="minorHAnsi"/>
          <w:sz w:val="22"/>
          <w:szCs w:val="22"/>
        </w:rPr>
        <w:t xml:space="preserve"> Ярославович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, який ознайомив акціонерів з річним звітом та фінансовою звітністю Товариства за 2020 рік.</w:t>
      </w:r>
    </w:p>
    <w:p w:rsidR="007A2E2D" w:rsidRPr="008017C9" w:rsidRDefault="007A2E2D" w:rsidP="007A2E2D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7A2E2D" w:rsidRPr="008017C9" w:rsidRDefault="007A2E2D" w:rsidP="00C93643">
      <w:pPr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4E71F7" w:rsidRPr="008017C9" w:rsidRDefault="004E71F7" w:rsidP="004E71F7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4E71F7" w:rsidRPr="008017C9" w:rsidRDefault="004E71F7" w:rsidP="004E71F7">
      <w:pPr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Затвердити  річний звіт та фінансову звітність  Товариства за 2020 рік. </w:t>
      </w:r>
    </w:p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Голосування проводи</w:t>
      </w:r>
      <w:r w:rsidR="007A2E2D" w:rsidRPr="008017C9">
        <w:rPr>
          <w:rFonts w:asciiTheme="minorHAnsi" w:hAnsiTheme="minorHAnsi" w:cstheme="minorHAnsi"/>
          <w:sz w:val="22"/>
          <w:szCs w:val="22"/>
          <w:lang w:val="uk-UA"/>
        </w:rPr>
        <w:t>ться з використанням бюлетеня №6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7205D2" w:rsidRPr="008017C9" w:rsidRDefault="00AC3732" w:rsidP="00AC3732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7554C0" w:rsidRPr="008017C9" w:rsidRDefault="007554C0" w:rsidP="007554C0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411"/>
      </w:tblGrid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4E71F7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117072"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4E71F7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C93643" w:rsidRPr="008017C9" w:rsidTr="00C9364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643" w:rsidRPr="008017C9" w:rsidRDefault="00C936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Рішення, прийняте Загальними зборами:</w:t>
      </w:r>
    </w:p>
    <w:p w:rsidR="004E71F7" w:rsidRPr="004E71F7" w:rsidRDefault="004E71F7" w:rsidP="004E71F7">
      <w:pPr>
        <w:rPr>
          <w:rFonts w:asciiTheme="minorHAnsi" w:hAnsiTheme="minorHAnsi" w:cstheme="minorHAnsi"/>
          <w:b/>
          <w:bCs/>
          <w:i/>
          <w:iCs/>
          <w:sz w:val="16"/>
          <w:szCs w:val="16"/>
          <w:lang w:val="uk-UA"/>
        </w:rPr>
      </w:pPr>
      <w:r w:rsidRPr="004E71F7">
        <w:rPr>
          <w:rFonts w:asciiTheme="minorHAnsi" w:hAnsiTheme="minorHAnsi" w:cstheme="minorHAnsi"/>
          <w:b/>
          <w:bCs/>
          <w:i/>
          <w:iCs/>
          <w:sz w:val="22"/>
          <w:szCs w:val="22"/>
          <w:lang w:val="uk-UA"/>
        </w:rPr>
        <w:t xml:space="preserve">Затвердити  річний звіт та фінансову звітність  Товариства за 2020 рік. </w:t>
      </w:r>
    </w:p>
    <w:p w:rsidR="00C93643" w:rsidRPr="008017C9" w:rsidRDefault="00C93643" w:rsidP="00C93643">
      <w:pPr>
        <w:jc w:val="center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7A2E2D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З  СЬОМ</w:t>
      </w:r>
      <w:r w:rsidR="00C93643"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ОГО ПИТАННЯ ПОРЯДКУ ДЕННОГО:</w:t>
      </w:r>
    </w:p>
    <w:p w:rsidR="00C93643" w:rsidRPr="00283227" w:rsidRDefault="00664E59" w:rsidP="00C93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uk-UA"/>
        </w:rPr>
      </w:pPr>
      <w:r w:rsidRPr="00B6152D">
        <w:rPr>
          <w:rFonts w:asciiTheme="minorHAnsi" w:hAnsiTheme="minorHAnsi" w:cstheme="minorHAnsi"/>
          <w:b/>
          <w:i/>
          <w:sz w:val="22"/>
          <w:szCs w:val="22"/>
        </w:rPr>
        <w:t>7. Затвердження порядку розподілу прибутку (покриття збитків) Товариства за підсумками діяльності Товариства у 2020 році</w:t>
      </w: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664E59" w:rsidRDefault="00664E59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Слухали:</w:t>
      </w:r>
    </w:p>
    <w:p w:rsidR="00664E59" w:rsidRPr="008017C9" w:rsidRDefault="00664E59" w:rsidP="00664E59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Директора Товариства </w:t>
      </w:r>
      <w:r w:rsidRPr="00B6152D">
        <w:rPr>
          <w:rFonts w:asciiTheme="minorHAnsi" w:hAnsiTheme="minorHAnsi" w:cstheme="minorHAnsi"/>
          <w:sz w:val="22"/>
          <w:szCs w:val="22"/>
        </w:rPr>
        <w:t>Стецик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B6152D">
        <w:rPr>
          <w:rFonts w:asciiTheme="minorHAnsi" w:hAnsiTheme="minorHAnsi" w:cstheme="minorHAnsi"/>
          <w:sz w:val="22"/>
          <w:szCs w:val="22"/>
        </w:rPr>
        <w:t xml:space="preserve"> Андрi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>я</w:t>
      </w:r>
      <w:r w:rsidRPr="00B6152D">
        <w:rPr>
          <w:rFonts w:asciiTheme="minorHAnsi" w:hAnsiTheme="minorHAnsi" w:cstheme="minorHAnsi"/>
          <w:sz w:val="22"/>
          <w:szCs w:val="22"/>
        </w:rPr>
        <w:t xml:space="preserve"> Ярославович</w:t>
      </w:r>
      <w:r w:rsidRPr="00B6152D">
        <w:rPr>
          <w:rFonts w:asciiTheme="minorHAnsi" w:hAnsiTheme="minorHAnsi" w:cstheme="minorHAnsi"/>
          <w:sz w:val="22"/>
          <w:szCs w:val="22"/>
          <w:lang w:val="uk-UA"/>
        </w:rPr>
        <w:t>а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, який  повідомив акціонерів про те, що за підсумками роботи за 2020 рік Товариство отримало прибуток </w:t>
      </w:r>
      <w:r>
        <w:rPr>
          <w:rFonts w:asciiTheme="minorHAnsi" w:hAnsiTheme="minorHAnsi" w:cstheme="minorHAnsi"/>
          <w:sz w:val="22"/>
          <w:szCs w:val="22"/>
          <w:lang w:val="uk-UA"/>
        </w:rPr>
        <w:t>2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,</w:t>
      </w:r>
      <w:r>
        <w:rPr>
          <w:rFonts w:asciiTheme="minorHAnsi" w:hAnsiTheme="minorHAnsi" w:cstheme="minorHAnsi"/>
          <w:sz w:val="22"/>
          <w:szCs w:val="22"/>
          <w:lang w:val="uk-UA"/>
        </w:rPr>
        <w:t>2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тис.грн. Однак Товариство має  непокритий  збиток  минулих  років, тому  прибуток</w:t>
      </w:r>
      <w:r w:rsidR="00E71D50">
        <w:rPr>
          <w:rFonts w:asciiTheme="minorHAnsi" w:hAnsiTheme="minorHAnsi" w:cstheme="minorHAnsi"/>
          <w:sz w:val="22"/>
          <w:szCs w:val="22"/>
          <w:lang w:val="uk-UA"/>
        </w:rPr>
        <w:t>,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 отриманий  за   підсумками  діяльності Товариства за 2020 рік</w:t>
      </w:r>
      <w:r w:rsidR="00E71D50">
        <w:rPr>
          <w:rFonts w:asciiTheme="minorHAnsi" w:hAnsiTheme="minorHAnsi" w:cstheme="minorHAnsi"/>
          <w:sz w:val="22"/>
          <w:szCs w:val="22"/>
          <w:lang w:val="uk-UA"/>
        </w:rPr>
        <w:t>, необхідно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направити на погашення збитків минулих років. Дивіденди не нараховувати  і не виплачувати.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i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Зауважень від учасників зборів не надходило.</w:t>
      </w:r>
    </w:p>
    <w:p w:rsidR="00C93643" w:rsidRPr="008017C9" w:rsidRDefault="00C93643" w:rsidP="00C93643">
      <w:pPr>
        <w:rPr>
          <w:rFonts w:asciiTheme="minorHAnsi" w:hAnsiTheme="minorHAnsi" w:cstheme="minorHAnsi"/>
          <w:sz w:val="16"/>
          <w:szCs w:val="16"/>
          <w:lang w:val="uk-UA"/>
        </w:rPr>
      </w:pPr>
    </w:p>
    <w:p w:rsidR="0003660E" w:rsidRPr="008017C9" w:rsidRDefault="0003660E" w:rsidP="00C93643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Проект рішення:</w:t>
      </w:r>
    </w:p>
    <w:p w:rsidR="00512A8C" w:rsidRPr="008017C9" w:rsidRDefault="00512A8C" w:rsidP="00512A8C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512A8C">
        <w:rPr>
          <w:rFonts w:asciiTheme="minorHAnsi" w:hAnsiTheme="minorHAnsi" w:cstheme="minorHAnsi"/>
          <w:bCs/>
          <w:iCs/>
          <w:sz w:val="22"/>
          <w:szCs w:val="22"/>
          <w:lang w:val="uk-UA"/>
        </w:rPr>
        <w:t>Прибуток, отриманий за підсумками діяльності Товариства за 2020 рік</w:t>
      </w:r>
      <w:r w:rsidR="00E71D50">
        <w:rPr>
          <w:rFonts w:asciiTheme="minorHAnsi" w:hAnsiTheme="minorHAnsi" w:cstheme="minorHAnsi"/>
          <w:bCs/>
          <w:iCs/>
          <w:sz w:val="22"/>
          <w:szCs w:val="22"/>
          <w:lang w:val="uk-UA"/>
        </w:rPr>
        <w:t>,</w:t>
      </w:r>
      <w:r w:rsidRPr="00512A8C">
        <w:rPr>
          <w:rFonts w:asciiTheme="minorHAnsi" w:hAnsiTheme="minorHAnsi" w:cstheme="minorHAnsi"/>
          <w:bCs/>
          <w:iCs/>
          <w:sz w:val="22"/>
          <w:szCs w:val="22"/>
          <w:lang w:val="uk-UA"/>
        </w:rPr>
        <w:t xml:space="preserve"> направити на погашення збитків минулих років. Дивіденди не нараховувати і не виплачувати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.</w:t>
      </w:r>
    </w:p>
    <w:p w:rsidR="007554C0" w:rsidRPr="008017C9" w:rsidRDefault="0003660E" w:rsidP="00C93643">
      <w:pPr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03660E" w:rsidRPr="008017C9" w:rsidRDefault="0003660E" w:rsidP="00C93643">
      <w:pPr>
        <w:rPr>
          <w:rFonts w:asciiTheme="minorHAnsi" w:hAnsiTheme="minorHAnsi" w:cstheme="minorHAnsi"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C93643" w:rsidRPr="008017C9" w:rsidRDefault="00C93643" w:rsidP="007554C0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 xml:space="preserve">Голосування проводиться з </w:t>
      </w:r>
      <w:r w:rsidR="00BD6C47" w:rsidRPr="008017C9">
        <w:rPr>
          <w:rFonts w:asciiTheme="minorHAnsi" w:hAnsiTheme="minorHAnsi" w:cstheme="minorHAnsi"/>
          <w:sz w:val="22"/>
          <w:szCs w:val="22"/>
          <w:lang w:val="uk-UA"/>
        </w:rPr>
        <w:t>використанням бюлетеня №7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C93643" w:rsidRPr="008017C9" w:rsidRDefault="00C93643" w:rsidP="00C93643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Підсумки голосування:</w:t>
      </w:r>
    </w:p>
    <w:p w:rsidR="00C93643" w:rsidRPr="008017C9" w:rsidRDefault="00C93643" w:rsidP="0003660E">
      <w:pPr>
        <w:jc w:val="right"/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9"/>
        <w:gridCol w:w="1532"/>
        <w:gridCol w:w="1545"/>
        <w:gridCol w:w="1396"/>
      </w:tblGrid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Кількість  голосів  акціонерів  (їх  представників) , </w:t>
            </w:r>
          </w:p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що беруть участь у голосуванні , та є власниками</w:t>
            </w:r>
          </w:p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голосуючих акцій.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 </w:t>
            </w:r>
            <w:r w:rsidR="00512A8C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</w:p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«За»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 xml:space="preserve"> </w:t>
            </w:r>
            <w:r w:rsidR="00512A8C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880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100%</w:t>
            </w:r>
          </w:p>
        </w:tc>
      </w:tr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Голосувало  «Проти»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«Утримались»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  <w:tr w:rsidR="00117072" w:rsidRPr="008017C9" w:rsidTr="0011707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Не голосували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Голосів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72" w:rsidRPr="008017C9" w:rsidRDefault="00117072" w:rsidP="0011707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</w:pPr>
            <w:r w:rsidRPr="008017C9">
              <w:rPr>
                <w:rFonts w:asciiTheme="minorHAnsi" w:hAnsiTheme="minorHAnsi" w:cstheme="minorHAnsi"/>
                <w:sz w:val="22"/>
                <w:szCs w:val="22"/>
                <w:lang w:val="uk-UA" w:eastAsia="en-US"/>
              </w:rPr>
              <w:t>0%</w:t>
            </w:r>
          </w:p>
        </w:tc>
      </w:tr>
    </w:tbl>
    <w:p w:rsidR="00C93643" w:rsidRPr="008017C9" w:rsidRDefault="00C93643" w:rsidP="00C93643">
      <w:pPr>
        <w:rPr>
          <w:rFonts w:asciiTheme="minorHAnsi" w:hAnsiTheme="minorHAnsi" w:cstheme="minorHAnsi"/>
          <w:sz w:val="22"/>
          <w:szCs w:val="22"/>
          <w:lang w:val="uk-UA"/>
        </w:rPr>
      </w:pPr>
    </w:p>
    <w:p w:rsidR="00C93643" w:rsidRPr="008017C9" w:rsidRDefault="00C93643" w:rsidP="00C93643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Рішення , прийняте Загальними зборами:</w:t>
      </w:r>
    </w:p>
    <w:p w:rsidR="00512A8C" w:rsidRPr="008017C9" w:rsidRDefault="00512A8C" w:rsidP="00512A8C">
      <w:pPr>
        <w:jc w:val="both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>Прибуток, отриманий за підсумками діяльності Товариства за 20</w:t>
      </w:r>
      <w:r>
        <w:rPr>
          <w:rFonts w:asciiTheme="minorHAnsi" w:hAnsiTheme="minorHAnsi" w:cstheme="minorHAnsi"/>
          <w:b/>
          <w:i/>
          <w:sz w:val="22"/>
          <w:szCs w:val="22"/>
          <w:lang w:val="uk-UA"/>
        </w:rPr>
        <w:t>20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рік</w:t>
      </w:r>
      <w:r w:rsidR="00E71D50">
        <w:rPr>
          <w:rFonts w:asciiTheme="minorHAnsi" w:hAnsiTheme="minorHAnsi" w:cstheme="minorHAnsi"/>
          <w:b/>
          <w:i/>
          <w:sz w:val="22"/>
          <w:szCs w:val="22"/>
          <w:lang w:val="uk-UA"/>
        </w:rPr>
        <w:t>,</w:t>
      </w: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направити на погашення збитків минулих років. Дивіденди не нараховувати і не виплачувати.</w:t>
      </w:r>
    </w:p>
    <w:p w:rsidR="00C93643" w:rsidRPr="008017C9" w:rsidRDefault="00C93643" w:rsidP="008E7B4D">
      <w:pPr>
        <w:ind w:right="2267"/>
        <w:rPr>
          <w:rFonts w:asciiTheme="minorHAnsi" w:hAnsiTheme="minorHAnsi" w:cstheme="minorHAnsi"/>
          <w:b/>
          <w:i/>
          <w:sz w:val="16"/>
          <w:szCs w:val="16"/>
          <w:lang w:val="uk-UA"/>
        </w:rPr>
      </w:pPr>
      <w:r w:rsidRPr="008017C9">
        <w:rPr>
          <w:rFonts w:asciiTheme="minorHAnsi" w:hAnsiTheme="minorHAnsi" w:cstheme="minorHAnsi"/>
          <w:b/>
          <w:i/>
          <w:sz w:val="22"/>
          <w:szCs w:val="22"/>
          <w:lang w:val="uk-UA"/>
        </w:rPr>
        <w:t xml:space="preserve">                  </w:t>
      </w:r>
    </w:p>
    <w:p w:rsidR="00C93643" w:rsidRPr="008017C9" w:rsidRDefault="00C93643" w:rsidP="00C93643">
      <w:pPr>
        <w:ind w:left="-15" w:firstLine="708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Всі питання порядку денного розглянуті і по ним прийняті рішення.</w:t>
      </w:r>
    </w:p>
    <w:p w:rsidR="00C93643" w:rsidRPr="008017C9" w:rsidRDefault="00C93643" w:rsidP="00C93643">
      <w:pPr>
        <w:ind w:left="-15" w:firstLine="708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Загальні  збори  акціонерів  ПРИВАТНОГО АКЦІОНЕРНОГО ТОВАРИСТВА «РІ</w:t>
      </w:r>
      <w:r w:rsidR="008E7B4D">
        <w:rPr>
          <w:rFonts w:asciiTheme="minorHAnsi" w:hAnsiTheme="minorHAnsi" w:cstheme="minorHAnsi"/>
          <w:sz w:val="22"/>
          <w:szCs w:val="22"/>
          <w:lang w:val="uk-UA"/>
        </w:rPr>
        <w:t>МАЛ</w:t>
      </w:r>
      <w:r w:rsidRPr="008017C9">
        <w:rPr>
          <w:rFonts w:asciiTheme="minorHAnsi" w:hAnsiTheme="minorHAnsi" w:cstheme="minorHAnsi"/>
          <w:sz w:val="22"/>
          <w:szCs w:val="22"/>
          <w:lang w:val="uk-UA"/>
        </w:rPr>
        <w:t>» оголошуються закритими.</w:t>
      </w:r>
    </w:p>
    <w:p w:rsidR="00C93643" w:rsidRPr="008017C9" w:rsidRDefault="00C93643" w:rsidP="00C93643">
      <w:pPr>
        <w:ind w:left="-15" w:firstLine="708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sz w:val="22"/>
          <w:szCs w:val="22"/>
          <w:lang w:val="uk-UA"/>
        </w:rPr>
        <w:t>Цей  Протокол є чинним і правдиво відображає результати голосування і рішення, прийняті на Загальних  зборах, що підтверджуються підписами Голови і Секретаря зборів.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CD6F49" w:rsidP="009B16FA">
      <w:pPr>
        <w:ind w:left="-15" w:firstLine="708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lastRenderedPageBreak/>
        <w:t xml:space="preserve"> </w:t>
      </w:r>
    </w:p>
    <w:p w:rsidR="009B16FA" w:rsidRPr="008017C9" w:rsidRDefault="009B16FA" w:rsidP="009B16FA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ind w:left="-5"/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9B16FA" w:rsidRPr="008017C9" w:rsidRDefault="009B16FA" w:rsidP="009B16FA">
      <w:pPr>
        <w:ind w:left="-5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Голова зборів                       __________________    </w:t>
      </w:r>
      <w:r w:rsidR="007571D1">
        <w:rPr>
          <w:rFonts w:asciiTheme="minorHAnsi" w:hAnsiTheme="minorHAnsi" w:cstheme="minorHAnsi"/>
          <w:b/>
          <w:sz w:val="22"/>
          <w:szCs w:val="22"/>
          <w:lang w:val="uk-UA"/>
        </w:rPr>
        <w:t>Г.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Ю. </w:t>
      </w:r>
      <w:r w:rsidR="007571D1">
        <w:rPr>
          <w:rFonts w:asciiTheme="minorHAnsi" w:hAnsiTheme="minorHAnsi" w:cstheme="minorHAnsi"/>
          <w:b/>
          <w:sz w:val="22"/>
          <w:szCs w:val="22"/>
          <w:lang w:val="uk-UA"/>
        </w:rPr>
        <w:t>Геворкян</w:t>
      </w:r>
    </w:p>
    <w:p w:rsidR="009B16FA" w:rsidRPr="008017C9" w:rsidRDefault="009B16FA" w:rsidP="009B16FA">
      <w:pPr>
        <w:ind w:left="-5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</w:t>
      </w:r>
    </w:p>
    <w:p w:rsidR="009B16FA" w:rsidRPr="008017C9" w:rsidRDefault="009B16FA" w:rsidP="009B16FA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Секретар зборів                  __________________    </w:t>
      </w:r>
      <w:r w:rsidR="007571D1">
        <w:rPr>
          <w:rFonts w:asciiTheme="minorHAnsi" w:hAnsiTheme="minorHAnsi" w:cstheme="minorHAnsi"/>
          <w:b/>
          <w:sz w:val="22"/>
          <w:szCs w:val="22"/>
          <w:lang w:val="uk-UA"/>
        </w:rPr>
        <w:t>Н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.</w:t>
      </w:r>
      <w:r w:rsidR="007571D1">
        <w:rPr>
          <w:rFonts w:asciiTheme="minorHAnsi" w:hAnsiTheme="minorHAnsi" w:cstheme="minorHAnsi"/>
          <w:b/>
          <w:sz w:val="22"/>
          <w:szCs w:val="22"/>
          <w:lang w:val="uk-UA"/>
        </w:rPr>
        <w:t>В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. </w:t>
      </w:r>
      <w:r w:rsidR="007571D1">
        <w:rPr>
          <w:rFonts w:asciiTheme="minorHAnsi" w:hAnsiTheme="minorHAnsi" w:cstheme="minorHAnsi"/>
          <w:b/>
          <w:sz w:val="22"/>
          <w:szCs w:val="22"/>
          <w:lang w:val="uk-UA"/>
        </w:rPr>
        <w:t>Берднік</w:t>
      </w:r>
    </w:p>
    <w:p w:rsidR="009B16FA" w:rsidRPr="008017C9" w:rsidRDefault="009B16FA" w:rsidP="009B16FA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9B16FA" w:rsidRPr="008017C9" w:rsidRDefault="009B16FA" w:rsidP="009B16FA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16"/>
          <w:szCs w:val="16"/>
          <w:lang w:val="uk-UA"/>
        </w:rPr>
      </w:pPr>
    </w:p>
    <w:p w:rsidR="009B16FA" w:rsidRPr="008017C9" w:rsidRDefault="009B16FA" w:rsidP="009B16FA">
      <w:pPr>
        <w:tabs>
          <w:tab w:val="left" w:pos="2175"/>
        </w:tabs>
        <w:spacing w:after="3" w:line="228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Директор                   </w:t>
      </w:r>
    </w:p>
    <w:p w:rsidR="00694ED4" w:rsidRPr="008017C9" w:rsidRDefault="009B16FA" w:rsidP="009B16FA">
      <w:pPr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ПрАТ «Р</w:t>
      </w:r>
      <w:r w:rsidR="008E7B4D">
        <w:rPr>
          <w:rFonts w:asciiTheme="minorHAnsi" w:hAnsiTheme="minorHAnsi" w:cstheme="minorHAnsi"/>
          <w:b/>
          <w:sz w:val="22"/>
          <w:szCs w:val="22"/>
          <w:lang w:val="uk-UA"/>
        </w:rPr>
        <w:t>ІМАЛ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»</w:t>
      </w:r>
      <w:r w:rsidR="008E7B4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_________________    </w:t>
      </w:r>
      <w:r w:rsidR="007571D1">
        <w:rPr>
          <w:rFonts w:asciiTheme="minorHAnsi" w:hAnsiTheme="minorHAnsi" w:cstheme="minorHAnsi"/>
          <w:b/>
          <w:sz w:val="22"/>
          <w:szCs w:val="22"/>
          <w:lang w:val="uk-UA"/>
        </w:rPr>
        <w:t>А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>.</w:t>
      </w:r>
      <w:r w:rsidR="007571D1">
        <w:rPr>
          <w:rFonts w:asciiTheme="minorHAnsi" w:hAnsiTheme="minorHAnsi" w:cstheme="minorHAnsi"/>
          <w:b/>
          <w:sz w:val="22"/>
          <w:szCs w:val="22"/>
          <w:lang w:val="uk-UA"/>
        </w:rPr>
        <w:t>Я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. </w:t>
      </w:r>
      <w:r w:rsidR="007571D1">
        <w:rPr>
          <w:rFonts w:asciiTheme="minorHAnsi" w:hAnsiTheme="minorHAnsi" w:cstheme="minorHAnsi"/>
          <w:b/>
          <w:sz w:val="22"/>
          <w:szCs w:val="22"/>
          <w:lang w:val="uk-UA"/>
        </w:rPr>
        <w:t>Стецик</w:t>
      </w:r>
      <w:r w:rsidRPr="008017C9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</w:t>
      </w:r>
    </w:p>
    <w:sectPr w:rsidR="00694ED4" w:rsidRPr="008017C9" w:rsidSect="0005583B">
      <w:pgSz w:w="11906" w:h="16838"/>
      <w:pgMar w:top="425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A414B"/>
    <w:multiLevelType w:val="hybridMultilevel"/>
    <w:tmpl w:val="FE58FBB8"/>
    <w:lvl w:ilvl="0" w:tplc="04EE952A">
      <w:start w:val="3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6FB84346"/>
    <w:multiLevelType w:val="hybridMultilevel"/>
    <w:tmpl w:val="BFEA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FA"/>
    <w:rsid w:val="0001587C"/>
    <w:rsid w:val="00022224"/>
    <w:rsid w:val="0003660E"/>
    <w:rsid w:val="0005583B"/>
    <w:rsid w:val="000F1BFB"/>
    <w:rsid w:val="000F6AA5"/>
    <w:rsid w:val="00117072"/>
    <w:rsid w:val="00122AAC"/>
    <w:rsid w:val="001E2FFF"/>
    <w:rsid w:val="00205192"/>
    <w:rsid w:val="00233595"/>
    <w:rsid w:val="0024466D"/>
    <w:rsid w:val="00283227"/>
    <w:rsid w:val="00285A3A"/>
    <w:rsid w:val="00390C4F"/>
    <w:rsid w:val="003F0AD5"/>
    <w:rsid w:val="004379CA"/>
    <w:rsid w:val="00452A3E"/>
    <w:rsid w:val="0045574F"/>
    <w:rsid w:val="00480982"/>
    <w:rsid w:val="004B3F36"/>
    <w:rsid w:val="004D1689"/>
    <w:rsid w:val="004E71F7"/>
    <w:rsid w:val="004F51BE"/>
    <w:rsid w:val="00512A8C"/>
    <w:rsid w:val="00535B70"/>
    <w:rsid w:val="00557156"/>
    <w:rsid w:val="005C6865"/>
    <w:rsid w:val="005F3520"/>
    <w:rsid w:val="00620F84"/>
    <w:rsid w:val="00651395"/>
    <w:rsid w:val="00664E59"/>
    <w:rsid w:val="00690076"/>
    <w:rsid w:val="00694ED4"/>
    <w:rsid w:val="006B10F9"/>
    <w:rsid w:val="00715DBA"/>
    <w:rsid w:val="007205D2"/>
    <w:rsid w:val="007554C0"/>
    <w:rsid w:val="007571D1"/>
    <w:rsid w:val="00775F13"/>
    <w:rsid w:val="007A2E2D"/>
    <w:rsid w:val="007D2920"/>
    <w:rsid w:val="007F0783"/>
    <w:rsid w:val="007F2E77"/>
    <w:rsid w:val="008017C9"/>
    <w:rsid w:val="008248B8"/>
    <w:rsid w:val="008324C1"/>
    <w:rsid w:val="008A227A"/>
    <w:rsid w:val="008E7B4D"/>
    <w:rsid w:val="008F59A1"/>
    <w:rsid w:val="00905BFA"/>
    <w:rsid w:val="00905D7C"/>
    <w:rsid w:val="009B16FA"/>
    <w:rsid w:val="009B6A21"/>
    <w:rsid w:val="009F2F9E"/>
    <w:rsid w:val="00A20ACF"/>
    <w:rsid w:val="00A35B1C"/>
    <w:rsid w:val="00AA0883"/>
    <w:rsid w:val="00AC3732"/>
    <w:rsid w:val="00B010CB"/>
    <w:rsid w:val="00B6152D"/>
    <w:rsid w:val="00B7550F"/>
    <w:rsid w:val="00B85EA3"/>
    <w:rsid w:val="00BD6C47"/>
    <w:rsid w:val="00BF2113"/>
    <w:rsid w:val="00C35E44"/>
    <w:rsid w:val="00C62C26"/>
    <w:rsid w:val="00C91BEF"/>
    <w:rsid w:val="00C93643"/>
    <w:rsid w:val="00CA7479"/>
    <w:rsid w:val="00CD6F49"/>
    <w:rsid w:val="00CF757E"/>
    <w:rsid w:val="00D21EBA"/>
    <w:rsid w:val="00D7743F"/>
    <w:rsid w:val="00DB68F7"/>
    <w:rsid w:val="00E71D50"/>
    <w:rsid w:val="00EA001C"/>
    <w:rsid w:val="00EB63E4"/>
    <w:rsid w:val="00EE1E76"/>
    <w:rsid w:val="00EE33F3"/>
    <w:rsid w:val="00E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BB33"/>
  <w15:chartTrackingRefBased/>
  <w15:docId w15:val="{F012D41E-A83F-4A22-8E5B-4098C6C2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unhideWhenUsed/>
    <w:rsid w:val="009B16FA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Paragraph"/>
    <w:basedOn w:val="a"/>
    <w:uiPriority w:val="34"/>
    <w:qFormat/>
    <w:rsid w:val="009B16FA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9B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9B16FA"/>
    <w:rPr>
      <w:b/>
      <w:bCs/>
    </w:rPr>
  </w:style>
  <w:style w:type="paragraph" w:styleId="a6">
    <w:name w:val="Normal (Web)"/>
    <w:basedOn w:val="a"/>
    <w:uiPriority w:val="99"/>
    <w:unhideWhenUsed/>
    <w:rsid w:val="009B6A2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21EB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21EB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3F0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EC1D-36DE-4F35-A844-F2D3E93B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7</Pages>
  <Words>12487</Words>
  <Characters>7119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Vasia</cp:lastModifiedBy>
  <cp:revision>72</cp:revision>
  <cp:lastPrinted>2021-04-20T06:11:00Z</cp:lastPrinted>
  <dcterms:created xsi:type="dcterms:W3CDTF">2021-04-12T07:36:00Z</dcterms:created>
  <dcterms:modified xsi:type="dcterms:W3CDTF">2024-06-05T06:55:00Z</dcterms:modified>
</cp:coreProperties>
</file>